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D6" w:rsidRPr="003F251F" w:rsidRDefault="00910ED6" w:rsidP="00910ED6">
      <w:pPr>
        <w:rPr>
          <w:b/>
        </w:rPr>
      </w:pPr>
      <w:proofErr w:type="gramStart"/>
      <w:r w:rsidRPr="003F251F">
        <w:rPr>
          <w:b/>
        </w:rPr>
        <w:t>П</w:t>
      </w:r>
      <w:proofErr w:type="gramEnd"/>
      <w:r w:rsidRPr="003F251F">
        <w:rPr>
          <w:b/>
        </w:rPr>
        <w:t xml:space="preserve"> О С Т А Н О В Л Е Н И Е</w:t>
      </w:r>
    </w:p>
    <w:p w:rsidR="00910ED6" w:rsidRPr="003F251F" w:rsidRDefault="00910ED6" w:rsidP="00910ED6">
      <w:pPr>
        <w:pStyle w:val="a6"/>
        <w:jc w:val="center"/>
        <w:rPr>
          <w:szCs w:val="28"/>
        </w:rPr>
      </w:pPr>
      <w:r w:rsidRPr="003F251F">
        <w:rPr>
          <w:szCs w:val="28"/>
        </w:rPr>
        <w:t>АДМИНИСТРАЦИИ МУНИЦИПАЛЬНОГО ОБРАЗОВАНИЯ</w:t>
      </w:r>
    </w:p>
    <w:p w:rsidR="00910ED6" w:rsidRPr="003F251F" w:rsidRDefault="00910ED6" w:rsidP="00910ED6">
      <w:pPr>
        <w:pStyle w:val="a6"/>
        <w:jc w:val="center"/>
        <w:rPr>
          <w:szCs w:val="28"/>
        </w:rPr>
      </w:pPr>
      <w:r w:rsidRPr="003F251F">
        <w:rPr>
          <w:szCs w:val="28"/>
        </w:rPr>
        <w:t>КЛЮЧЕВСКИЙ СЕЛЬСОВЕТ</w:t>
      </w:r>
    </w:p>
    <w:p w:rsidR="00910ED6" w:rsidRPr="003F251F" w:rsidRDefault="00910ED6" w:rsidP="00910ED6">
      <w:pPr>
        <w:pStyle w:val="a6"/>
        <w:pBdr>
          <w:bottom w:val="single" w:sz="12" w:space="1" w:color="auto"/>
        </w:pBdr>
        <w:jc w:val="center"/>
        <w:rPr>
          <w:szCs w:val="28"/>
        </w:rPr>
      </w:pPr>
      <w:r w:rsidRPr="003F251F">
        <w:rPr>
          <w:szCs w:val="28"/>
        </w:rPr>
        <w:t>БЕЛЯЕВСКОГО РАЙОНА ОРЕНБУРГСКОЙ ОБЛАСТИ</w:t>
      </w:r>
    </w:p>
    <w:p w:rsidR="00910ED6" w:rsidRDefault="00910ED6" w:rsidP="00910ED6"/>
    <w:p w:rsidR="00910ED6" w:rsidRPr="00634177" w:rsidRDefault="00910ED6" w:rsidP="00910ED6">
      <w:pPr>
        <w:rPr>
          <w:rStyle w:val="aa"/>
          <w:b w:val="0"/>
          <w:bCs/>
        </w:rPr>
      </w:pPr>
      <w:r>
        <w:t>07.11</w:t>
      </w:r>
      <w:r w:rsidRPr="003F251F">
        <w:t xml:space="preserve">.2019                                       с. Ключевка                    </w:t>
      </w:r>
      <w:r>
        <w:t xml:space="preserve">                      № 55</w:t>
      </w:r>
      <w:r w:rsidRPr="003F251F">
        <w:t>-</w:t>
      </w:r>
      <w:r>
        <w:t>п</w:t>
      </w:r>
    </w:p>
    <w:p w:rsidR="00D55451" w:rsidRPr="00F47FF3" w:rsidRDefault="00D55451" w:rsidP="00D55451">
      <w:pPr>
        <w:jc w:val="right"/>
      </w:pPr>
      <w:r w:rsidRPr="00F47FF3">
        <w:t xml:space="preserve">                                                                                               </w:t>
      </w:r>
    </w:p>
    <w:p w:rsidR="00385FCF" w:rsidRPr="00F47FF3" w:rsidRDefault="00385FCF" w:rsidP="00385FCF">
      <w:pPr>
        <w:jc w:val="left"/>
      </w:pPr>
    </w:p>
    <w:p w:rsidR="000E183F" w:rsidRPr="00F47FF3" w:rsidRDefault="00FC75DF" w:rsidP="00910ED6">
      <w:r>
        <w:rPr>
          <w:noProof/>
        </w:rPr>
        <w:pict>
          <v:line id="_x0000_s1037" style="position:absolute;left:0;text-align:left;z-index:251661312" from="8.5pt,4.35pt" to="30.15pt,4.4pt" o:allowincell="f" stroked="f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36" style="position:absolute;left:0;text-align:left;z-index:251660288" from="1.3pt,5.55pt" to="1.35pt,27.2pt" o:allowincell="f" stroked="f">
            <v:stroke startarrowwidth="narrow" startarrowlength="short" endarrowwidth="narrow" endarrowlength="short"/>
          </v:line>
        </w:pict>
      </w:r>
      <w:r w:rsidR="000E183F" w:rsidRPr="00F47FF3">
        <w:t>Об утверждении методики формирования</w:t>
      </w:r>
      <w:r w:rsidR="00D55451" w:rsidRPr="00F47FF3">
        <w:t xml:space="preserve"> </w:t>
      </w:r>
      <w:r w:rsidR="000E183F" w:rsidRPr="00F47FF3">
        <w:t xml:space="preserve"> бюджета МО Ключевский сельсовет</w:t>
      </w:r>
      <w:r w:rsidR="00F47FF3">
        <w:t xml:space="preserve"> </w:t>
      </w:r>
      <w:r w:rsidR="008B0A39" w:rsidRPr="00F47FF3">
        <w:t>на 2020 год и на плановый период 2021 и 2022</w:t>
      </w:r>
      <w:r w:rsidR="000E183F" w:rsidRPr="00F47FF3">
        <w:t xml:space="preserve"> годов</w:t>
      </w:r>
    </w:p>
    <w:p w:rsidR="000E183F" w:rsidRPr="00F47FF3" w:rsidRDefault="000E183F" w:rsidP="000E183F">
      <w:pPr>
        <w:tabs>
          <w:tab w:val="left" w:pos="1425"/>
        </w:tabs>
        <w:jc w:val="both"/>
      </w:pPr>
    </w:p>
    <w:p w:rsidR="00385FCF" w:rsidRPr="00F47FF3" w:rsidRDefault="00385FCF" w:rsidP="00F47FF3">
      <w:pPr>
        <w:jc w:val="left"/>
      </w:pPr>
    </w:p>
    <w:p w:rsidR="00385FCF" w:rsidRPr="00F47FF3" w:rsidRDefault="00385FCF" w:rsidP="00910ED6">
      <w:pPr>
        <w:jc w:val="both"/>
      </w:pPr>
      <w:r w:rsidRPr="00F47FF3">
        <w:t xml:space="preserve"> </w:t>
      </w:r>
      <w:r w:rsidR="00F47FF3">
        <w:t xml:space="preserve">  </w:t>
      </w:r>
      <w:r w:rsidRPr="00F47FF3">
        <w:t>В целях под</w:t>
      </w:r>
      <w:r w:rsidR="00BF26C9" w:rsidRPr="00F47FF3">
        <w:t xml:space="preserve">готовки проекта  бюджета </w:t>
      </w:r>
      <w:r w:rsidR="008B0A39" w:rsidRPr="00F47FF3">
        <w:t>на 2020 год и на плановый период 2021</w:t>
      </w:r>
      <w:r w:rsidR="00672BCD" w:rsidRPr="00F47FF3">
        <w:t xml:space="preserve"> и 20</w:t>
      </w:r>
      <w:r w:rsidR="008B0A39" w:rsidRPr="00F47FF3">
        <w:t>22</w:t>
      </w:r>
      <w:r w:rsidR="008F7A91" w:rsidRPr="00F47FF3">
        <w:t xml:space="preserve"> годов </w:t>
      </w:r>
      <w:r w:rsidRPr="00F47FF3">
        <w:t>и в соответствии с Положением о бюджетном устройстве и бюджетном процессе в администрации муниципального образования Ключевский сельсовет:</w:t>
      </w:r>
    </w:p>
    <w:p w:rsidR="00385FCF" w:rsidRPr="00F47FF3" w:rsidRDefault="00385FCF" w:rsidP="00910ED6">
      <w:pPr>
        <w:pStyle w:val="a3"/>
        <w:numPr>
          <w:ilvl w:val="0"/>
          <w:numId w:val="1"/>
        </w:numPr>
        <w:jc w:val="both"/>
      </w:pPr>
      <w:r w:rsidRPr="00F47FF3">
        <w:t>Утвердить метод</w:t>
      </w:r>
      <w:r w:rsidR="008F7A91" w:rsidRPr="00F47FF3">
        <w:t xml:space="preserve">ику формирования бюджета </w:t>
      </w:r>
      <w:r w:rsidR="000E183F" w:rsidRPr="00F47FF3">
        <w:t xml:space="preserve"> </w:t>
      </w:r>
      <w:r w:rsidR="008B0A39" w:rsidRPr="00F47FF3">
        <w:t>на 2020 год и на плановый период 2021</w:t>
      </w:r>
      <w:r w:rsidR="00672BCD" w:rsidRPr="00F47FF3">
        <w:t xml:space="preserve"> и 20</w:t>
      </w:r>
      <w:r w:rsidR="008B0A39" w:rsidRPr="00F47FF3">
        <w:t>22</w:t>
      </w:r>
      <w:r w:rsidR="008F7A91" w:rsidRPr="00F47FF3">
        <w:t xml:space="preserve"> годов </w:t>
      </w:r>
      <w:r w:rsidRPr="00F47FF3">
        <w:t xml:space="preserve">согласно приложению.  </w:t>
      </w:r>
    </w:p>
    <w:p w:rsidR="00385FCF" w:rsidRPr="00F47FF3" w:rsidRDefault="00385FCF" w:rsidP="00910ED6">
      <w:pPr>
        <w:pStyle w:val="a3"/>
        <w:numPr>
          <w:ilvl w:val="0"/>
          <w:numId w:val="1"/>
        </w:numPr>
        <w:jc w:val="both"/>
      </w:pPr>
      <w:r w:rsidRPr="00F47FF3">
        <w:t xml:space="preserve"> </w:t>
      </w:r>
      <w:proofErr w:type="gramStart"/>
      <w:r w:rsidRPr="00F47FF3">
        <w:t>Контроль за</w:t>
      </w:r>
      <w:proofErr w:type="gramEnd"/>
      <w:r w:rsidRPr="00F47FF3">
        <w:t xml:space="preserve"> исполнением настоящего распоряжения оставляю за собой.</w:t>
      </w:r>
    </w:p>
    <w:p w:rsidR="00385FCF" w:rsidRPr="00F47FF3" w:rsidRDefault="00385FCF" w:rsidP="00910ED6">
      <w:pPr>
        <w:pStyle w:val="a3"/>
        <w:numPr>
          <w:ilvl w:val="0"/>
          <w:numId w:val="1"/>
        </w:numPr>
        <w:jc w:val="both"/>
      </w:pPr>
      <w:r w:rsidRPr="00F47FF3">
        <w:t xml:space="preserve">Распоряжение вступает в силу со дня его подписания.         </w:t>
      </w:r>
    </w:p>
    <w:p w:rsidR="00385FCF" w:rsidRPr="00F47FF3" w:rsidRDefault="00385FCF" w:rsidP="00385FCF">
      <w:pPr>
        <w:jc w:val="right"/>
      </w:pPr>
    </w:p>
    <w:p w:rsidR="00385FCF" w:rsidRPr="00F47FF3" w:rsidRDefault="00385FCF" w:rsidP="00385FCF">
      <w:pPr>
        <w:jc w:val="right"/>
      </w:pPr>
    </w:p>
    <w:p w:rsidR="00385FCF" w:rsidRPr="00F47FF3" w:rsidRDefault="00385FCF" w:rsidP="00385FCF">
      <w:pPr>
        <w:jc w:val="right"/>
      </w:pPr>
    </w:p>
    <w:p w:rsidR="00385FCF" w:rsidRPr="00F47FF3" w:rsidRDefault="00385FCF" w:rsidP="00385FCF">
      <w:pPr>
        <w:jc w:val="both"/>
      </w:pPr>
      <w:r w:rsidRPr="00F47FF3">
        <w:t xml:space="preserve"> Глава сельсовета                                                           </w:t>
      </w:r>
      <w:r w:rsidR="00910ED6">
        <w:t xml:space="preserve">            </w:t>
      </w:r>
      <w:r w:rsidRPr="00F47FF3">
        <w:t>А.В.Колесников</w:t>
      </w:r>
    </w:p>
    <w:p w:rsidR="00385FCF" w:rsidRPr="00F47FF3" w:rsidRDefault="00385FCF" w:rsidP="00385FCF">
      <w:pPr>
        <w:jc w:val="right"/>
      </w:pPr>
    </w:p>
    <w:p w:rsidR="00385FCF" w:rsidRPr="00F47FF3" w:rsidRDefault="00385FCF" w:rsidP="00385FCF">
      <w:pPr>
        <w:jc w:val="right"/>
      </w:pPr>
    </w:p>
    <w:p w:rsidR="002E0F45" w:rsidRPr="00F47FF3" w:rsidRDefault="00385FCF" w:rsidP="00F47FF3">
      <w:pPr>
        <w:jc w:val="left"/>
      </w:pPr>
      <w:r w:rsidRPr="00F47FF3">
        <w:t>Разослано: финансовый отдел, прокурору, в дело</w:t>
      </w:r>
    </w:p>
    <w:p w:rsidR="002E0F45" w:rsidRPr="00F47FF3" w:rsidRDefault="002E0F45" w:rsidP="00385FCF">
      <w:pPr>
        <w:jc w:val="right"/>
      </w:pPr>
    </w:p>
    <w:p w:rsidR="002E0F45" w:rsidRDefault="002E0F45" w:rsidP="00385FCF">
      <w:pPr>
        <w:jc w:val="right"/>
      </w:pPr>
    </w:p>
    <w:p w:rsidR="00910ED6" w:rsidRDefault="00910ED6" w:rsidP="00385FCF">
      <w:pPr>
        <w:jc w:val="right"/>
      </w:pPr>
    </w:p>
    <w:p w:rsidR="00910ED6" w:rsidRDefault="00910ED6" w:rsidP="00385FCF">
      <w:pPr>
        <w:jc w:val="right"/>
      </w:pPr>
    </w:p>
    <w:p w:rsidR="00910ED6" w:rsidRDefault="00910ED6" w:rsidP="00385FCF">
      <w:pPr>
        <w:jc w:val="right"/>
      </w:pPr>
    </w:p>
    <w:p w:rsidR="00910ED6" w:rsidRDefault="00910ED6" w:rsidP="00385FCF">
      <w:pPr>
        <w:jc w:val="right"/>
      </w:pPr>
    </w:p>
    <w:p w:rsidR="00910ED6" w:rsidRDefault="00910ED6" w:rsidP="00385FCF">
      <w:pPr>
        <w:jc w:val="right"/>
      </w:pPr>
    </w:p>
    <w:p w:rsidR="00910ED6" w:rsidRDefault="00910ED6" w:rsidP="00385FCF">
      <w:pPr>
        <w:jc w:val="right"/>
      </w:pPr>
    </w:p>
    <w:p w:rsidR="00910ED6" w:rsidRDefault="00910ED6" w:rsidP="00385FCF">
      <w:pPr>
        <w:jc w:val="right"/>
      </w:pPr>
    </w:p>
    <w:p w:rsidR="00910ED6" w:rsidRDefault="00910ED6" w:rsidP="00385FCF">
      <w:pPr>
        <w:jc w:val="right"/>
      </w:pPr>
    </w:p>
    <w:p w:rsidR="00910ED6" w:rsidRDefault="00910ED6" w:rsidP="00385FCF">
      <w:pPr>
        <w:jc w:val="right"/>
      </w:pPr>
    </w:p>
    <w:p w:rsidR="00910ED6" w:rsidRDefault="00910ED6" w:rsidP="00385FCF">
      <w:pPr>
        <w:jc w:val="right"/>
      </w:pPr>
    </w:p>
    <w:p w:rsidR="00910ED6" w:rsidRDefault="00910ED6" w:rsidP="00385FCF">
      <w:pPr>
        <w:jc w:val="right"/>
      </w:pPr>
    </w:p>
    <w:p w:rsidR="00910ED6" w:rsidRDefault="00910ED6" w:rsidP="00385FCF">
      <w:pPr>
        <w:jc w:val="right"/>
      </w:pPr>
    </w:p>
    <w:p w:rsidR="00F47FF3" w:rsidRPr="00F47FF3" w:rsidRDefault="00F47FF3" w:rsidP="00385FCF">
      <w:pPr>
        <w:jc w:val="right"/>
      </w:pPr>
    </w:p>
    <w:p w:rsidR="002E0F45" w:rsidRPr="00F47FF3" w:rsidRDefault="002E0F45" w:rsidP="00385FCF">
      <w:pPr>
        <w:jc w:val="right"/>
      </w:pPr>
    </w:p>
    <w:p w:rsidR="002E0F45" w:rsidRPr="00F47FF3" w:rsidRDefault="00D55451" w:rsidP="002E0F45">
      <w:pPr>
        <w:spacing w:before="0" w:after="0"/>
        <w:ind w:left="5600"/>
        <w:jc w:val="left"/>
      </w:pPr>
      <w:r w:rsidRPr="00F47FF3">
        <w:t>Приложение к постановлению</w:t>
      </w:r>
      <w:r w:rsidR="002E0F45" w:rsidRPr="00F47FF3">
        <w:t xml:space="preserve"> </w:t>
      </w:r>
    </w:p>
    <w:p w:rsidR="002E0F45" w:rsidRPr="00F47FF3" w:rsidRDefault="0079154B" w:rsidP="00885C3C">
      <w:pPr>
        <w:spacing w:before="0" w:after="0"/>
        <w:ind w:left="5600"/>
        <w:jc w:val="left"/>
      </w:pPr>
      <w:r w:rsidRPr="00F47FF3">
        <w:t xml:space="preserve">от </w:t>
      </w:r>
      <w:r w:rsidR="005322BD" w:rsidRPr="00F47FF3">
        <w:t xml:space="preserve"> </w:t>
      </w:r>
      <w:r w:rsidR="00910ED6">
        <w:t>07.11.2019</w:t>
      </w:r>
      <w:r w:rsidR="00341FD2" w:rsidRPr="00F47FF3">
        <w:t xml:space="preserve"> №</w:t>
      </w:r>
      <w:r w:rsidR="005322BD" w:rsidRPr="00F47FF3">
        <w:t xml:space="preserve"> </w:t>
      </w:r>
      <w:r w:rsidR="00CF343B" w:rsidRPr="00F47FF3">
        <w:t xml:space="preserve"> </w:t>
      </w:r>
      <w:r w:rsidR="00910ED6">
        <w:t>55</w:t>
      </w:r>
      <w:r w:rsidR="00D55451" w:rsidRPr="00F47FF3">
        <w:t>-п</w:t>
      </w:r>
    </w:p>
    <w:p w:rsidR="002E0F45" w:rsidRPr="00F47FF3" w:rsidRDefault="002E0F45" w:rsidP="002E0F45">
      <w:pPr>
        <w:spacing w:before="0" w:after="0"/>
        <w:jc w:val="both"/>
        <w:outlineLvl w:val="0"/>
      </w:pPr>
    </w:p>
    <w:p w:rsidR="002E0F45" w:rsidRPr="00F47FF3" w:rsidRDefault="002E0F45" w:rsidP="002E0F45">
      <w:pPr>
        <w:autoSpaceDE w:val="0"/>
        <w:autoSpaceDN w:val="0"/>
        <w:adjustRightInd w:val="0"/>
        <w:spacing w:before="0" w:after="0"/>
        <w:ind w:firstLine="567"/>
        <w:rPr>
          <w:rFonts w:eastAsia="Times New Roman"/>
          <w:bCs w:val="0"/>
          <w:lang w:eastAsia="ru-RU"/>
        </w:rPr>
      </w:pPr>
      <w:r w:rsidRPr="00F47FF3">
        <w:rPr>
          <w:rFonts w:eastAsia="Times New Roman"/>
          <w:bCs w:val="0"/>
          <w:lang w:eastAsia="ru-RU"/>
        </w:rPr>
        <w:t>Методика</w:t>
      </w:r>
    </w:p>
    <w:p w:rsidR="0079154B" w:rsidRPr="00F47FF3" w:rsidRDefault="002E0F45" w:rsidP="0079154B">
      <w:pPr>
        <w:autoSpaceDE w:val="0"/>
        <w:autoSpaceDN w:val="0"/>
        <w:adjustRightInd w:val="0"/>
        <w:spacing w:before="0" w:after="0"/>
        <w:ind w:firstLine="567"/>
        <w:rPr>
          <w:rFonts w:eastAsia="Times New Roman"/>
          <w:bCs w:val="0"/>
          <w:lang w:eastAsia="ru-RU"/>
        </w:rPr>
      </w:pPr>
      <w:r w:rsidRPr="00F47FF3">
        <w:rPr>
          <w:rFonts w:eastAsia="Times New Roman"/>
          <w:bCs w:val="0"/>
          <w:lang w:eastAsia="ru-RU"/>
        </w:rPr>
        <w:t>формиро</w:t>
      </w:r>
      <w:r w:rsidR="0079154B" w:rsidRPr="00F47FF3">
        <w:rPr>
          <w:rFonts w:eastAsia="Times New Roman"/>
          <w:bCs w:val="0"/>
          <w:lang w:eastAsia="ru-RU"/>
        </w:rPr>
        <w:t xml:space="preserve">вания  бюджета поселения </w:t>
      </w:r>
      <w:r w:rsidR="008F7A91" w:rsidRPr="00F47FF3">
        <w:rPr>
          <w:rFonts w:eastAsia="Times New Roman"/>
          <w:bCs w:val="0"/>
          <w:lang w:eastAsia="ru-RU"/>
        </w:rPr>
        <w:t xml:space="preserve">на </w:t>
      </w:r>
      <w:r w:rsidR="008B0A39" w:rsidRPr="00F47FF3">
        <w:t>2020</w:t>
      </w:r>
      <w:r w:rsidR="008F7A91" w:rsidRPr="00F47FF3">
        <w:t xml:space="preserve"> год и на плановый период</w:t>
      </w:r>
      <w:r w:rsidR="008B0A39" w:rsidRPr="00F47FF3">
        <w:t xml:space="preserve"> 2021</w:t>
      </w:r>
      <w:r w:rsidR="005322BD" w:rsidRPr="00F47FF3">
        <w:t xml:space="preserve"> и 20</w:t>
      </w:r>
      <w:r w:rsidR="008B0A39" w:rsidRPr="00F47FF3">
        <w:t>22</w:t>
      </w:r>
      <w:r w:rsidR="008F7A91" w:rsidRPr="00F47FF3">
        <w:t xml:space="preserve"> годов</w:t>
      </w:r>
    </w:p>
    <w:p w:rsidR="0079154B" w:rsidRPr="00F47FF3" w:rsidRDefault="0079154B" w:rsidP="0079154B">
      <w:pPr>
        <w:spacing w:after="40"/>
        <w:ind w:firstLine="851"/>
        <w:jc w:val="both"/>
      </w:pPr>
    </w:p>
    <w:p w:rsidR="0079154B" w:rsidRPr="00F47FF3" w:rsidRDefault="0079154B" w:rsidP="0079154B">
      <w:pPr>
        <w:autoSpaceDE w:val="0"/>
        <w:autoSpaceDN w:val="0"/>
        <w:adjustRightInd w:val="0"/>
        <w:spacing w:before="0" w:after="0"/>
        <w:ind w:firstLine="567"/>
        <w:jc w:val="both"/>
        <w:rPr>
          <w:rFonts w:eastAsia="Times New Roman"/>
          <w:bCs w:val="0"/>
          <w:lang w:eastAsia="ru-RU"/>
        </w:rPr>
      </w:pPr>
      <w:r w:rsidRPr="00F47FF3">
        <w:t>Настоящая Методика устанавливает основные подходы к формированию доходов и расходов, порядок и методику планирования бюджетных ассигно</w:t>
      </w:r>
      <w:r w:rsidR="000E183F" w:rsidRPr="00F47FF3">
        <w:t xml:space="preserve">ваний  бюджета поселения на </w:t>
      </w:r>
      <w:r w:rsidR="008B0A39" w:rsidRPr="00F47FF3">
        <w:t>2020 год и на плановый период 2021</w:t>
      </w:r>
      <w:r w:rsidR="005322BD" w:rsidRPr="00F47FF3">
        <w:t xml:space="preserve"> и 20</w:t>
      </w:r>
      <w:r w:rsidR="008B0A39" w:rsidRPr="00F47FF3">
        <w:t>22</w:t>
      </w:r>
      <w:r w:rsidR="008F7A91" w:rsidRPr="00F47FF3">
        <w:t xml:space="preserve"> годов</w:t>
      </w:r>
      <w:r w:rsidRPr="00F47FF3">
        <w:t>. Методика включает в себя разделы, определяющие порядок прогнозирования доходов  бюджета поселения, методику расчета прогноза поступления налогов в бюджет муниципального образования</w:t>
      </w:r>
      <w:r w:rsidR="005322BD" w:rsidRPr="00F47FF3">
        <w:t xml:space="preserve"> </w:t>
      </w:r>
      <w:r w:rsidRPr="00F47FF3">
        <w:rPr>
          <w:rFonts w:eastAsia="Times New Roman"/>
          <w:bCs w:val="0"/>
          <w:lang w:eastAsia="ru-RU"/>
        </w:rPr>
        <w:t>и расходов местного бюджета по направлениям предоставления бюджетных услуг.</w:t>
      </w:r>
    </w:p>
    <w:p w:rsidR="0079154B" w:rsidRPr="00F47FF3" w:rsidRDefault="0079154B" w:rsidP="0079154B">
      <w:pPr>
        <w:spacing w:after="40"/>
        <w:ind w:firstLine="851"/>
        <w:jc w:val="both"/>
      </w:pPr>
      <w:proofErr w:type="gramStart"/>
      <w:r w:rsidRPr="00F47FF3">
        <w:t>В основу состав</w:t>
      </w:r>
      <w:r w:rsidR="000E183F" w:rsidRPr="00F47FF3">
        <w:t>ления  бюджета</w:t>
      </w:r>
      <w:r w:rsidR="00202005" w:rsidRPr="00F47FF3">
        <w:t xml:space="preserve">  МО Ключевский сельсовет  </w:t>
      </w:r>
      <w:r w:rsidR="000E183F" w:rsidRPr="00F47FF3">
        <w:t xml:space="preserve"> на </w:t>
      </w:r>
      <w:r w:rsidR="008B0A39" w:rsidRPr="00F47FF3">
        <w:t>2020 год и на плановый период 2021</w:t>
      </w:r>
      <w:r w:rsidR="005322BD" w:rsidRPr="00F47FF3">
        <w:t xml:space="preserve"> и 20</w:t>
      </w:r>
      <w:r w:rsidR="008B0A39" w:rsidRPr="00F47FF3">
        <w:t>22</w:t>
      </w:r>
      <w:r w:rsidR="008F7A91" w:rsidRPr="00F47FF3">
        <w:t xml:space="preserve"> годов </w:t>
      </w:r>
      <w:r w:rsidR="00202005" w:rsidRPr="00F47FF3">
        <w:t xml:space="preserve">положен </w:t>
      </w:r>
      <w:r w:rsidRPr="00F47FF3">
        <w:t xml:space="preserve"> прогноз социально-экономического развития му</w:t>
      </w:r>
      <w:r w:rsidR="000E183F" w:rsidRPr="00F47FF3">
        <w:t xml:space="preserve">ниципального образования </w:t>
      </w:r>
      <w:r w:rsidR="008F7A91" w:rsidRPr="00F47FF3">
        <w:t xml:space="preserve">на </w:t>
      </w:r>
      <w:r w:rsidR="008B0A39" w:rsidRPr="00F47FF3">
        <w:t>2020</w:t>
      </w:r>
      <w:r w:rsidR="00C3396A" w:rsidRPr="00F47FF3">
        <w:t xml:space="preserve"> год и на плановый период 2020</w:t>
      </w:r>
      <w:r w:rsidR="005322BD" w:rsidRPr="00F47FF3">
        <w:t xml:space="preserve"> и 20</w:t>
      </w:r>
      <w:r w:rsidR="00CE0987" w:rsidRPr="00F47FF3">
        <w:t>24</w:t>
      </w:r>
      <w:r w:rsidR="008F7A91" w:rsidRPr="00F47FF3">
        <w:t xml:space="preserve"> годов</w:t>
      </w:r>
      <w:r w:rsidRPr="00F47FF3">
        <w:t xml:space="preserve">, основные направления налоговой и основные направления бюджетной </w:t>
      </w:r>
      <w:r w:rsidR="008F7A91" w:rsidRPr="00F47FF3">
        <w:t xml:space="preserve">на </w:t>
      </w:r>
      <w:r w:rsidR="008B0A39" w:rsidRPr="00F47FF3">
        <w:t>2020 год и на плановый период 2021</w:t>
      </w:r>
      <w:r w:rsidR="007451C9" w:rsidRPr="00F47FF3">
        <w:t xml:space="preserve"> и 20</w:t>
      </w:r>
      <w:r w:rsidR="008B0A39" w:rsidRPr="00F47FF3">
        <w:t>22</w:t>
      </w:r>
      <w:r w:rsidR="008F7A91" w:rsidRPr="00F47FF3">
        <w:t xml:space="preserve"> годов</w:t>
      </w:r>
      <w:r w:rsidRPr="00F47FF3">
        <w:t>, а также приоритеты бюджетной и налоговой политики.</w:t>
      </w:r>
      <w:proofErr w:type="gramEnd"/>
    </w:p>
    <w:p w:rsidR="00202005" w:rsidRPr="00F47FF3" w:rsidRDefault="00202005" w:rsidP="00202005">
      <w:pPr>
        <w:tabs>
          <w:tab w:val="left" w:pos="1134"/>
        </w:tabs>
        <w:ind w:firstLine="567"/>
        <w:jc w:val="both"/>
      </w:pPr>
      <w:r w:rsidRPr="00F47FF3">
        <w:t>При расчете параметров доходов бюджета применяются следующие методы прогнозирования:</w:t>
      </w:r>
    </w:p>
    <w:p w:rsidR="00202005" w:rsidRPr="00F47FF3" w:rsidRDefault="00202005" w:rsidP="00202005">
      <w:pPr>
        <w:tabs>
          <w:tab w:val="left" w:pos="1134"/>
        </w:tabs>
        <w:ind w:firstLine="567"/>
        <w:jc w:val="both"/>
      </w:pPr>
      <w:r w:rsidRPr="00F47FF3">
        <w:t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дохода;</w:t>
      </w:r>
    </w:p>
    <w:p w:rsidR="00202005" w:rsidRPr="00F47FF3" w:rsidRDefault="00202005" w:rsidP="00202005">
      <w:pPr>
        <w:tabs>
          <w:tab w:val="left" w:pos="1134"/>
        </w:tabs>
        <w:ind w:firstLine="567"/>
        <w:jc w:val="both"/>
      </w:pPr>
      <w:r w:rsidRPr="00F47FF3">
        <w:t>усреднение – расчет, осуществляемый на основании усреднения годовых объемов доходов не менее чем за 3 года или за весь период поступления соответствующего вида доходов, в случае, если он не превышает 3 года;</w:t>
      </w:r>
    </w:p>
    <w:p w:rsidR="00202005" w:rsidRPr="00F47FF3" w:rsidRDefault="00202005" w:rsidP="00202005">
      <w:pPr>
        <w:tabs>
          <w:tab w:val="left" w:pos="1134"/>
        </w:tabs>
        <w:ind w:firstLine="567"/>
        <w:jc w:val="both"/>
      </w:pPr>
      <w:r w:rsidRPr="00F47FF3">
        <w:t>индексация – расчет с применением индекса потребительских цен или другого коэффициента, характеризующего динамику прогнозируемого вида дохода;</w:t>
      </w:r>
    </w:p>
    <w:p w:rsidR="00202005" w:rsidRPr="00F47FF3" w:rsidRDefault="00202005" w:rsidP="00202005">
      <w:pPr>
        <w:tabs>
          <w:tab w:val="left" w:pos="1134"/>
        </w:tabs>
        <w:ind w:firstLine="567"/>
        <w:jc w:val="both"/>
      </w:pPr>
      <w:r w:rsidRPr="00F47FF3">
        <w:t>экстраполяция – расчет, осуществляемый на основании имеющихся данных о тенденциях изменений поступлений в прошлых периодах.</w:t>
      </w:r>
    </w:p>
    <w:p w:rsidR="002E0F45" w:rsidRPr="00F47FF3" w:rsidRDefault="002E0F45" w:rsidP="002E0F45">
      <w:pPr>
        <w:autoSpaceDE w:val="0"/>
        <w:autoSpaceDN w:val="0"/>
        <w:adjustRightInd w:val="0"/>
        <w:spacing w:before="0" w:after="0"/>
        <w:ind w:firstLine="567"/>
        <w:jc w:val="both"/>
        <w:rPr>
          <w:rFonts w:eastAsia="Times New Roman"/>
          <w:bCs w:val="0"/>
          <w:lang w:eastAsia="ru-RU"/>
        </w:rPr>
      </w:pPr>
    </w:p>
    <w:p w:rsidR="002E0F45" w:rsidRPr="00F47FF3" w:rsidRDefault="002E0F45" w:rsidP="002E0F45">
      <w:pPr>
        <w:autoSpaceDE w:val="0"/>
        <w:autoSpaceDN w:val="0"/>
        <w:adjustRightInd w:val="0"/>
        <w:spacing w:before="0" w:after="0"/>
        <w:rPr>
          <w:rFonts w:eastAsia="Times New Roman"/>
          <w:bCs w:val="0"/>
          <w:lang w:eastAsia="ru-RU"/>
        </w:rPr>
      </w:pPr>
      <w:r w:rsidRPr="00F47FF3">
        <w:rPr>
          <w:rFonts w:eastAsia="Times New Roman"/>
          <w:bCs w:val="0"/>
          <w:lang w:val="en-US" w:eastAsia="ru-RU"/>
        </w:rPr>
        <w:t>I</w:t>
      </w:r>
      <w:r w:rsidRPr="00F47FF3">
        <w:rPr>
          <w:rFonts w:eastAsia="Times New Roman"/>
          <w:bCs w:val="0"/>
          <w:lang w:eastAsia="ru-RU"/>
        </w:rPr>
        <w:t xml:space="preserve">. Прогноз </w:t>
      </w:r>
      <w:proofErr w:type="gramStart"/>
      <w:r w:rsidRPr="00F47FF3">
        <w:rPr>
          <w:rFonts w:eastAsia="Times New Roman"/>
          <w:bCs w:val="0"/>
          <w:lang w:eastAsia="ru-RU"/>
        </w:rPr>
        <w:t>доходов  бюджета</w:t>
      </w:r>
      <w:proofErr w:type="gramEnd"/>
      <w:r w:rsidRPr="00F47FF3">
        <w:rPr>
          <w:rFonts w:eastAsia="Times New Roman"/>
          <w:bCs w:val="0"/>
          <w:lang w:eastAsia="ru-RU"/>
        </w:rPr>
        <w:t xml:space="preserve"> поселения</w:t>
      </w:r>
    </w:p>
    <w:p w:rsidR="002E0F45" w:rsidRPr="00F47FF3" w:rsidRDefault="0038364C" w:rsidP="002E0F45">
      <w:pPr>
        <w:autoSpaceDE w:val="0"/>
        <w:autoSpaceDN w:val="0"/>
        <w:adjustRightInd w:val="0"/>
        <w:spacing w:before="0" w:after="0"/>
        <w:ind w:firstLine="567"/>
        <w:jc w:val="both"/>
        <w:rPr>
          <w:rFonts w:eastAsia="Times New Roman"/>
          <w:bCs w:val="0"/>
          <w:lang w:eastAsia="ru-RU"/>
        </w:rPr>
      </w:pPr>
      <w:r w:rsidRPr="00F47FF3">
        <w:t>Налоговые и неналоговые доходы, подлежащие зачислению в местный бюджет, определены на основании сведений налоговой инспекци</w:t>
      </w:r>
      <w:proofErr w:type="gramStart"/>
      <w:r w:rsidRPr="00F47FF3">
        <w:t>и</w:t>
      </w:r>
      <w:r w:rsidRPr="00F47FF3">
        <w:rPr>
          <w:rFonts w:eastAsia="Times New Roman"/>
          <w:lang w:eastAsia="ru-RU"/>
        </w:rPr>
        <w:t>(</w:t>
      </w:r>
      <w:proofErr w:type="gramEnd"/>
      <w:r w:rsidRPr="00F47FF3">
        <w:rPr>
          <w:lang w:eastAsia="ru-RU"/>
        </w:rPr>
        <w:t xml:space="preserve">отчет по форме </w:t>
      </w:r>
      <w:r w:rsidRPr="00F47FF3">
        <w:rPr>
          <w:rFonts w:eastAsia="Times New Roman"/>
          <w:lang w:eastAsia="ru-RU"/>
        </w:rPr>
        <w:t>№5-МН)</w:t>
      </w:r>
      <w:r w:rsidRPr="00F47FF3">
        <w:t xml:space="preserve"> )с учетом фактических поступлений за отчетный период.</w:t>
      </w:r>
    </w:p>
    <w:p w:rsidR="00FF593B" w:rsidRPr="00F47FF3" w:rsidRDefault="002E0F45" w:rsidP="00B4772B">
      <w:pPr>
        <w:autoSpaceDE w:val="0"/>
        <w:autoSpaceDN w:val="0"/>
        <w:adjustRightInd w:val="0"/>
        <w:spacing w:before="0" w:after="0"/>
        <w:ind w:firstLine="567"/>
        <w:jc w:val="both"/>
      </w:pPr>
      <w:r w:rsidRPr="00F47FF3">
        <w:rPr>
          <w:rFonts w:eastAsia="Times New Roman"/>
          <w:b/>
          <w:bCs w:val="0"/>
          <w:lang w:eastAsia="ru-RU"/>
        </w:rPr>
        <w:t>1.Налог на доходы физических лиц</w:t>
      </w:r>
      <w:r w:rsidRPr="00F47FF3">
        <w:rPr>
          <w:rFonts w:eastAsia="Times New Roman"/>
          <w:bCs w:val="0"/>
          <w:lang w:eastAsia="ru-RU"/>
        </w:rPr>
        <w:t xml:space="preserve"> </w:t>
      </w:r>
      <w:r w:rsidR="00B4772B" w:rsidRPr="00F47FF3">
        <w:t>Прогнозный объём поступлений налога на доходы физических лиц с доходов, источником которых является налоговый агент</w:t>
      </w:r>
      <w:proofErr w:type="gramStart"/>
      <w:r w:rsidR="00B4772B" w:rsidRPr="00F47FF3">
        <w:rPr>
          <w:b/>
        </w:rPr>
        <w:t xml:space="preserve"> </w:t>
      </w:r>
      <w:r w:rsidR="00B4772B" w:rsidRPr="00F47FF3">
        <w:t>,</w:t>
      </w:r>
      <w:proofErr w:type="gramEnd"/>
      <w:r w:rsidR="008B0A39" w:rsidRPr="00F47FF3">
        <w:t xml:space="preserve">за исключением доходов, в отношении которых исчисление </w:t>
      </w:r>
      <w:r w:rsidR="008B0A39" w:rsidRPr="00F47FF3">
        <w:lastRenderedPageBreak/>
        <w:t xml:space="preserve">и уплата налога осуществляется в соответствии со статьями 227,227.1 и 228 Налогового кодекса Российской Федерации; налога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</w:t>
      </w:r>
      <w:proofErr w:type="spellStart"/>
      <w:r w:rsidR="008B0A39" w:rsidRPr="00F47FF3">
        <w:t>РФ</w:t>
      </w:r>
      <w:proofErr w:type="gramStart"/>
      <w:r w:rsidR="008B0A39" w:rsidRPr="00F47FF3">
        <w:t>;н</w:t>
      </w:r>
      <w:proofErr w:type="gramEnd"/>
      <w:r w:rsidR="008B0A39" w:rsidRPr="00F47FF3">
        <w:t>алога</w:t>
      </w:r>
      <w:proofErr w:type="spellEnd"/>
      <w:r w:rsidR="008B0A39" w:rsidRPr="00F47FF3">
        <w:t xml:space="preserve"> на доходы физических лиц, полученных физическими лицами</w:t>
      </w:r>
      <w:r w:rsidR="00827112" w:rsidRPr="00F47FF3">
        <w:t xml:space="preserve"> в соответствии со статьей 228 Налогового кодекса РФ; налога, взимаемого с налогоплательщиков, выбравших в качестве объекта налогообложения доходы, уменьшенные на величину расходов </w:t>
      </w:r>
      <w:proofErr w:type="gramStart"/>
      <w:r w:rsidR="00827112" w:rsidRPr="00F47FF3">
        <w:t xml:space="preserve">( </w:t>
      </w:r>
      <w:proofErr w:type="gramEnd"/>
      <w:r w:rsidR="00827112" w:rsidRPr="00F47FF3">
        <w:t>в том числе минимальный налог, зачисляемый в бюджеты субъектов РФ); единого налога на вмененный доход для отдельных видов деятельности; единого сельскохозяйственного налога; налога на имущество физических лиц в консолидированный бюджет Оренбургской области определены на основании сведений, представленных Управлением Федеральной налоговой службы по Оренбургской области.</w:t>
      </w:r>
    </w:p>
    <w:p w:rsidR="00B4772B" w:rsidRPr="00F47FF3" w:rsidRDefault="00B4772B" w:rsidP="00FF59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FF3">
        <w:rPr>
          <w:rFonts w:ascii="Times New Roman" w:hAnsi="Times New Roman" w:cs="Times New Roman"/>
          <w:sz w:val="28"/>
          <w:szCs w:val="28"/>
        </w:rPr>
        <w:t xml:space="preserve"> </w:t>
      </w:r>
      <w:r w:rsidR="00FF593B" w:rsidRPr="00F47FF3">
        <w:rPr>
          <w:rFonts w:ascii="Times New Roman" w:hAnsi="Times New Roman" w:cs="Times New Roman"/>
          <w:sz w:val="28"/>
          <w:szCs w:val="28"/>
        </w:rPr>
        <w:t>Прогнозный объём поступлений налога на доходы физических лиц с доходов, источником которых является налоговый агент</w:t>
      </w:r>
      <w:proofErr w:type="gramStart"/>
      <w:r w:rsidR="00FF593B" w:rsidRPr="00F47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93B" w:rsidRPr="00F47FF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F593B" w:rsidRPr="00F47FF3">
        <w:rPr>
          <w:rFonts w:ascii="Times New Roman" w:hAnsi="Times New Roman" w:cs="Times New Roman"/>
          <w:sz w:val="28"/>
          <w:szCs w:val="28"/>
        </w:rPr>
        <w:t xml:space="preserve"> рассчитывается исходя из налоговой базы по налогу на доходы физических лиц по форме № 5-НДФЛ «Отчёт о налоговой базе и структуре начислений по налогу на доходы физических лиц, удерживаемому налоговыми агентами»   и  № 5-ДДК «Отчёт о декларировании доходов физическими лицами» сложившаяся за предыдущие периоды (налоговые вычеты, ставки, суммы налога, подлежащие возврату из бюджета);</w:t>
      </w:r>
    </w:p>
    <w:p w:rsidR="002E0F45" w:rsidRPr="00F47FF3" w:rsidRDefault="002E0F45" w:rsidP="002E0F45">
      <w:pPr>
        <w:autoSpaceDE w:val="0"/>
        <w:autoSpaceDN w:val="0"/>
        <w:adjustRightInd w:val="0"/>
        <w:spacing w:before="0" w:after="0"/>
        <w:ind w:firstLine="567"/>
        <w:jc w:val="both"/>
        <w:rPr>
          <w:rFonts w:eastAsia="Times New Roman"/>
          <w:bCs w:val="0"/>
          <w:lang w:eastAsia="ru-RU"/>
        </w:rPr>
      </w:pPr>
      <w:r w:rsidRPr="00F47FF3">
        <w:rPr>
          <w:rFonts w:eastAsia="Times New Roman"/>
          <w:bCs w:val="0"/>
          <w:lang w:eastAsia="ru-RU"/>
        </w:rPr>
        <w:t>Налог на доходы физических лиц с доходов зачисляется в мес</w:t>
      </w:r>
      <w:r w:rsidR="00595419" w:rsidRPr="00F47FF3">
        <w:rPr>
          <w:rFonts w:eastAsia="Times New Roman"/>
          <w:bCs w:val="0"/>
          <w:lang w:eastAsia="ru-RU"/>
        </w:rPr>
        <w:t xml:space="preserve">тный </w:t>
      </w:r>
      <w:r w:rsidR="00783E65" w:rsidRPr="00F47FF3">
        <w:rPr>
          <w:rFonts w:eastAsia="Times New Roman"/>
          <w:bCs w:val="0"/>
          <w:lang w:eastAsia="ru-RU"/>
        </w:rPr>
        <w:t xml:space="preserve">бюджет по нормативу </w:t>
      </w:r>
      <w:r w:rsidR="00595419" w:rsidRPr="00F47FF3">
        <w:rPr>
          <w:rFonts w:eastAsia="Times New Roman"/>
          <w:bCs w:val="0"/>
          <w:lang w:eastAsia="ru-RU"/>
        </w:rPr>
        <w:t>- 15</w:t>
      </w:r>
      <w:r w:rsidRPr="00F47FF3">
        <w:rPr>
          <w:rFonts w:eastAsia="Times New Roman"/>
          <w:bCs w:val="0"/>
          <w:lang w:eastAsia="ru-RU"/>
        </w:rPr>
        <w:t xml:space="preserve"> процентов.</w:t>
      </w:r>
    </w:p>
    <w:p w:rsidR="00A109DC" w:rsidRPr="00F47FF3" w:rsidRDefault="00A109DC" w:rsidP="00A109DC"/>
    <w:p w:rsidR="00D30A44" w:rsidRPr="00F47FF3" w:rsidRDefault="00A94EC3" w:rsidP="00525E8C">
      <w:pPr>
        <w:jc w:val="both"/>
        <w:rPr>
          <w:b/>
        </w:rPr>
      </w:pPr>
      <w:r w:rsidRPr="00F47FF3">
        <w:rPr>
          <w:b/>
        </w:rPr>
        <w:t xml:space="preserve">         2</w:t>
      </w:r>
      <w:r w:rsidR="00525E8C" w:rsidRPr="00F47FF3">
        <w:rPr>
          <w:b/>
        </w:rPr>
        <w:t>.Акцизы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 Российской Федерации</w:t>
      </w:r>
    </w:p>
    <w:p w:rsidR="00525E8C" w:rsidRPr="00F47FF3" w:rsidRDefault="00767D68" w:rsidP="00D30A44">
      <w:pPr>
        <w:jc w:val="both"/>
      </w:pPr>
      <w:r w:rsidRPr="00F47FF3">
        <w:rPr>
          <w:b/>
        </w:rPr>
        <w:t xml:space="preserve"> </w:t>
      </w:r>
      <w:r w:rsidR="00525E8C" w:rsidRPr="00F47FF3">
        <w:t>планируются на основании</w:t>
      </w:r>
      <w:r w:rsidR="00D30A44" w:rsidRPr="00F47FF3">
        <w:t xml:space="preserve">  </w:t>
      </w:r>
      <w:r w:rsidR="00F22C02" w:rsidRPr="00F47FF3">
        <w:t>нормативов распределения доходов от акцизов на</w:t>
      </w:r>
      <w:r w:rsidR="00F22C02" w:rsidRPr="00F47FF3">
        <w:rPr>
          <w:b/>
        </w:rPr>
        <w:t xml:space="preserve"> </w:t>
      </w:r>
      <w:r w:rsidR="00F22C02" w:rsidRPr="00F47FF3">
        <w:t>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 Российской Федерации.</w:t>
      </w:r>
    </w:p>
    <w:p w:rsidR="00D30A44" w:rsidRPr="00F47FF3" w:rsidRDefault="00D30A44" w:rsidP="00525E8C"/>
    <w:p w:rsidR="00A94EC3" w:rsidRPr="00F47FF3" w:rsidRDefault="00A94EC3" w:rsidP="00A94EC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47FF3">
        <w:rPr>
          <w:rFonts w:ascii="Times New Roman" w:hAnsi="Times New Roman" w:cs="Times New Roman"/>
          <w:b/>
          <w:sz w:val="28"/>
          <w:szCs w:val="28"/>
        </w:rPr>
        <w:t>3</w:t>
      </w:r>
      <w:r w:rsidRPr="00F47FF3">
        <w:rPr>
          <w:rFonts w:ascii="Times New Roman" w:hAnsi="Times New Roman" w:cs="Times New Roman"/>
          <w:sz w:val="28"/>
          <w:szCs w:val="28"/>
        </w:rPr>
        <w:t>.</w:t>
      </w:r>
      <w:r w:rsidRPr="00F47FF3">
        <w:rPr>
          <w:rFonts w:ascii="Times New Roman" w:hAnsi="Times New Roman" w:cs="Times New Roman"/>
          <w:b/>
          <w:sz w:val="28"/>
          <w:szCs w:val="28"/>
        </w:rPr>
        <w:t>Налог на имущество физических лиц</w:t>
      </w:r>
      <w:r w:rsidRPr="00F47FF3">
        <w:rPr>
          <w:rFonts w:ascii="Times New Roman" w:hAnsi="Times New Roman" w:cs="Times New Roman"/>
          <w:sz w:val="28"/>
          <w:szCs w:val="28"/>
        </w:rPr>
        <w:t xml:space="preserve"> рассчитывается по следующей формуле:</w:t>
      </w:r>
    </w:p>
    <w:p w:rsidR="00D30A44" w:rsidRPr="00F47FF3" w:rsidRDefault="00D30A44" w:rsidP="00A94EC3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0A44" w:rsidRPr="00F47FF3" w:rsidRDefault="00D30A44" w:rsidP="00D30A44">
      <w:pPr>
        <w:tabs>
          <w:tab w:val="left" w:pos="1134"/>
        </w:tabs>
        <w:spacing w:after="0"/>
        <w:ind w:firstLine="567"/>
        <w:rPr>
          <w:rFonts w:eastAsia="Times New Roman"/>
          <w:bCs w:val="0"/>
          <w:lang w:eastAsia="ru-RU"/>
        </w:rPr>
      </w:pPr>
      <w:r w:rsidRPr="00F47FF3">
        <w:rPr>
          <w:rFonts w:eastAsia="Times New Roman"/>
          <w:lang w:eastAsia="ru-RU"/>
        </w:rPr>
        <w:t>Нимф = ((</w:t>
      </w:r>
      <w:proofErr w:type="spellStart"/>
      <w:r w:rsidRPr="00F47FF3">
        <w:rPr>
          <w:rFonts w:eastAsia="Times New Roman"/>
          <w:lang w:eastAsia="ru-RU"/>
        </w:rPr>
        <w:t>Нкад</w:t>
      </w:r>
      <w:proofErr w:type="spellEnd"/>
      <w:r w:rsidRPr="00F47FF3">
        <w:rPr>
          <w:rFonts w:eastAsia="Times New Roman"/>
          <w:lang w:eastAsia="ru-RU"/>
        </w:rPr>
        <w:t xml:space="preserve"> - Нин) </w:t>
      </w:r>
      <w:proofErr w:type="spellStart"/>
      <w:r w:rsidRPr="00F47FF3">
        <w:rPr>
          <w:rFonts w:eastAsia="Times New Roman"/>
          <w:lang w:eastAsia="ru-RU"/>
        </w:rPr>
        <w:t>х</w:t>
      </w:r>
      <w:proofErr w:type="spellEnd"/>
      <w:r w:rsidRPr="00F47FF3">
        <w:rPr>
          <w:rFonts w:eastAsia="Times New Roman"/>
          <w:lang w:eastAsia="ru-RU"/>
        </w:rPr>
        <w:t xml:space="preserve"> </w:t>
      </w:r>
      <w:proofErr w:type="spellStart"/>
      <w:r w:rsidRPr="00F47FF3">
        <w:rPr>
          <w:rFonts w:eastAsia="Times New Roman"/>
          <w:lang w:eastAsia="ru-RU"/>
        </w:rPr>
        <w:t>Кперех</w:t>
      </w:r>
      <w:proofErr w:type="spellEnd"/>
      <w:r w:rsidRPr="00F47FF3">
        <w:rPr>
          <w:rFonts w:eastAsia="Times New Roman"/>
          <w:lang w:eastAsia="ru-RU"/>
        </w:rPr>
        <w:t xml:space="preserve"> + Нин) </w:t>
      </w:r>
      <w:proofErr w:type="spellStart"/>
      <w:r w:rsidRPr="00F47FF3">
        <w:rPr>
          <w:rFonts w:eastAsia="Times New Roman"/>
          <w:lang w:eastAsia="ru-RU"/>
        </w:rPr>
        <w:t>х</w:t>
      </w:r>
      <w:proofErr w:type="spellEnd"/>
      <w:r w:rsidRPr="00F47FF3">
        <w:rPr>
          <w:rFonts w:eastAsia="Times New Roman"/>
          <w:lang w:eastAsia="ru-RU"/>
        </w:rPr>
        <w:t xml:space="preserve"> </w:t>
      </w:r>
      <w:proofErr w:type="spellStart"/>
      <w:r w:rsidRPr="00F47FF3">
        <w:rPr>
          <w:rFonts w:eastAsia="Times New Roman"/>
          <w:lang w:eastAsia="ru-RU"/>
        </w:rPr>
        <w:t>Соб</w:t>
      </w:r>
      <w:proofErr w:type="spellEnd"/>
      <w:r w:rsidRPr="00F47FF3">
        <w:rPr>
          <w:rFonts w:eastAsia="Times New Roman"/>
          <w:lang w:eastAsia="ru-RU"/>
        </w:rPr>
        <w:t>,</w:t>
      </w:r>
    </w:p>
    <w:p w:rsidR="00D30A44" w:rsidRPr="00F47FF3" w:rsidRDefault="00D30A44" w:rsidP="00D30A44">
      <w:pPr>
        <w:tabs>
          <w:tab w:val="left" w:pos="1134"/>
        </w:tabs>
        <w:spacing w:after="0"/>
        <w:ind w:firstLine="567"/>
        <w:rPr>
          <w:rFonts w:eastAsia="Times New Roman"/>
          <w:lang w:eastAsia="ru-RU"/>
        </w:rPr>
      </w:pPr>
      <w:r w:rsidRPr="00F47FF3">
        <w:rPr>
          <w:rFonts w:eastAsia="Times New Roman"/>
          <w:lang w:eastAsia="ru-RU"/>
        </w:rPr>
        <w:t>где:</w:t>
      </w:r>
    </w:p>
    <w:p w:rsidR="00D30A44" w:rsidRPr="00F47FF3" w:rsidRDefault="00D30A44" w:rsidP="00D30A44">
      <w:pPr>
        <w:tabs>
          <w:tab w:val="left" w:pos="1134"/>
        </w:tabs>
        <w:spacing w:after="0"/>
        <w:ind w:firstLine="567"/>
        <w:jc w:val="both"/>
        <w:rPr>
          <w:rFonts w:eastAsia="Times New Roman"/>
          <w:lang w:eastAsia="ru-RU"/>
        </w:rPr>
      </w:pPr>
      <w:r w:rsidRPr="00F47FF3">
        <w:rPr>
          <w:rFonts w:eastAsia="Times New Roman"/>
          <w:lang w:eastAsia="ru-RU"/>
        </w:rPr>
        <w:t>Нимф – прогнозируемая сумма налога;</w:t>
      </w:r>
    </w:p>
    <w:p w:rsidR="00D30A44" w:rsidRPr="00F47FF3" w:rsidRDefault="00D30A44" w:rsidP="00D30A44">
      <w:pPr>
        <w:autoSpaceDE w:val="0"/>
        <w:autoSpaceDN w:val="0"/>
        <w:adjustRightInd w:val="0"/>
        <w:spacing w:after="0"/>
        <w:ind w:firstLine="540"/>
        <w:jc w:val="both"/>
        <w:rPr>
          <w:rFonts w:eastAsia="Times New Roman"/>
          <w:lang w:eastAsia="ru-RU"/>
        </w:rPr>
      </w:pPr>
      <w:proofErr w:type="spellStart"/>
      <w:r w:rsidRPr="00F47FF3">
        <w:rPr>
          <w:rFonts w:eastAsia="Times New Roman"/>
          <w:lang w:eastAsia="ru-RU"/>
        </w:rPr>
        <w:t>Нкад</w:t>
      </w:r>
      <w:proofErr w:type="spellEnd"/>
      <w:r w:rsidRPr="00F47FF3">
        <w:rPr>
          <w:rFonts w:eastAsia="Times New Roman"/>
          <w:lang w:eastAsia="ru-RU"/>
        </w:rPr>
        <w:t xml:space="preserve"> </w:t>
      </w:r>
      <w:proofErr w:type="gramStart"/>
      <w:r w:rsidRPr="00F47FF3">
        <w:rPr>
          <w:rFonts w:eastAsia="Times New Roman"/>
          <w:lang w:eastAsia="ru-RU"/>
        </w:rPr>
        <w:t>–с</w:t>
      </w:r>
      <w:proofErr w:type="gramEnd"/>
      <w:r w:rsidRPr="00F47FF3">
        <w:rPr>
          <w:rFonts w:eastAsia="Times New Roman"/>
          <w:lang w:eastAsia="ru-RU"/>
        </w:rPr>
        <w:t>умма налога, исчисленная исходя из кадастровой стоимости имущества;</w:t>
      </w:r>
    </w:p>
    <w:p w:rsidR="00D30A44" w:rsidRPr="00F47FF3" w:rsidRDefault="00D30A44" w:rsidP="00D30A44">
      <w:pPr>
        <w:autoSpaceDE w:val="0"/>
        <w:autoSpaceDN w:val="0"/>
        <w:adjustRightInd w:val="0"/>
        <w:spacing w:after="0"/>
        <w:ind w:firstLine="540"/>
        <w:jc w:val="both"/>
        <w:rPr>
          <w:rFonts w:eastAsia="Times New Roman"/>
          <w:bCs w:val="0"/>
          <w:lang w:eastAsia="ru-RU"/>
        </w:rPr>
      </w:pPr>
      <w:r w:rsidRPr="00F47FF3">
        <w:rPr>
          <w:rFonts w:eastAsia="Times New Roman"/>
          <w:lang w:eastAsia="ru-RU"/>
        </w:rPr>
        <w:lastRenderedPageBreak/>
        <w:t>Нин – сумма налога, исчисленная исходя из инвентаризационной стоимости имущества;</w:t>
      </w:r>
    </w:p>
    <w:p w:rsidR="00D30A44" w:rsidRPr="00F47FF3" w:rsidRDefault="00D30A44" w:rsidP="00D30A44">
      <w:pPr>
        <w:autoSpaceDE w:val="0"/>
        <w:autoSpaceDN w:val="0"/>
        <w:adjustRightInd w:val="0"/>
        <w:spacing w:after="0"/>
        <w:ind w:firstLine="540"/>
        <w:jc w:val="both"/>
        <w:rPr>
          <w:rFonts w:eastAsia="Times New Roman"/>
          <w:lang w:eastAsia="ru-RU"/>
        </w:rPr>
      </w:pPr>
      <w:proofErr w:type="spellStart"/>
      <w:r w:rsidRPr="00F47FF3">
        <w:rPr>
          <w:rFonts w:eastAsia="Times New Roman"/>
          <w:lang w:eastAsia="ru-RU"/>
        </w:rPr>
        <w:t>Кперех</w:t>
      </w:r>
      <w:proofErr w:type="spellEnd"/>
      <w:r w:rsidRPr="00F47FF3">
        <w:rPr>
          <w:rFonts w:eastAsia="Times New Roman"/>
          <w:lang w:eastAsia="ru-RU"/>
        </w:rPr>
        <w:t xml:space="preserve"> - коэффициент, который изменяется ежегодно в течение переходного периода.</w:t>
      </w:r>
    </w:p>
    <w:p w:rsidR="00D30A44" w:rsidRPr="00F47FF3" w:rsidRDefault="00D30A44" w:rsidP="00D30A44">
      <w:pPr>
        <w:tabs>
          <w:tab w:val="left" w:pos="1134"/>
        </w:tabs>
        <w:spacing w:after="0"/>
        <w:ind w:firstLine="567"/>
        <w:jc w:val="both"/>
        <w:rPr>
          <w:rFonts w:eastAsia="Times New Roman"/>
          <w:lang w:eastAsia="ru-RU"/>
        </w:rPr>
      </w:pPr>
      <w:r w:rsidRPr="00F47FF3">
        <w:rPr>
          <w:rFonts w:eastAsia="Times New Roman"/>
          <w:lang w:eastAsia="ru-RU"/>
        </w:rPr>
        <w:t>0,2 – применительно к первому налоговому периоду;</w:t>
      </w:r>
    </w:p>
    <w:p w:rsidR="00D30A44" w:rsidRPr="00F47FF3" w:rsidRDefault="00D30A44" w:rsidP="00D30A44">
      <w:pPr>
        <w:tabs>
          <w:tab w:val="left" w:pos="1134"/>
        </w:tabs>
        <w:spacing w:after="0"/>
        <w:ind w:firstLine="567"/>
        <w:jc w:val="both"/>
        <w:rPr>
          <w:rFonts w:eastAsia="Times New Roman"/>
          <w:lang w:eastAsia="ru-RU"/>
        </w:rPr>
      </w:pPr>
      <w:r w:rsidRPr="00F47FF3">
        <w:rPr>
          <w:rFonts w:eastAsia="Times New Roman"/>
          <w:lang w:eastAsia="ru-RU"/>
        </w:rPr>
        <w:t>0,4 – применительно ко второму налоговому периоду;</w:t>
      </w:r>
    </w:p>
    <w:p w:rsidR="00D30A44" w:rsidRPr="00F47FF3" w:rsidRDefault="00D30A44" w:rsidP="00D30A44">
      <w:pPr>
        <w:tabs>
          <w:tab w:val="left" w:pos="1134"/>
        </w:tabs>
        <w:spacing w:after="0"/>
        <w:ind w:firstLine="567"/>
        <w:jc w:val="both"/>
        <w:rPr>
          <w:rFonts w:eastAsia="Times New Roman"/>
          <w:lang w:eastAsia="ru-RU"/>
        </w:rPr>
      </w:pPr>
      <w:r w:rsidRPr="00F47FF3">
        <w:rPr>
          <w:rFonts w:eastAsia="Times New Roman"/>
          <w:lang w:eastAsia="ru-RU"/>
        </w:rPr>
        <w:t>0,6 – применительно к третьему налоговому периоду;</w:t>
      </w:r>
    </w:p>
    <w:p w:rsidR="00D30A44" w:rsidRPr="00F47FF3" w:rsidRDefault="00D30A44" w:rsidP="00D30A44">
      <w:pPr>
        <w:tabs>
          <w:tab w:val="left" w:pos="1134"/>
        </w:tabs>
        <w:spacing w:after="0"/>
        <w:ind w:firstLine="567"/>
        <w:jc w:val="both"/>
        <w:rPr>
          <w:rFonts w:eastAsia="Times New Roman"/>
          <w:lang w:eastAsia="ru-RU"/>
        </w:rPr>
      </w:pPr>
      <w:r w:rsidRPr="00F47FF3">
        <w:rPr>
          <w:rFonts w:eastAsia="Times New Roman"/>
          <w:lang w:eastAsia="ru-RU"/>
        </w:rPr>
        <w:t>0,8 – применительно к четвертому налоговому периоду.</w:t>
      </w:r>
    </w:p>
    <w:p w:rsidR="00D30A44" w:rsidRPr="00F47FF3" w:rsidRDefault="00D30A44" w:rsidP="00D30A44">
      <w:pPr>
        <w:tabs>
          <w:tab w:val="left" w:pos="1134"/>
        </w:tabs>
        <w:spacing w:after="0"/>
        <w:ind w:firstLine="567"/>
        <w:jc w:val="both"/>
        <w:rPr>
          <w:rFonts w:eastAsia="Times New Roman"/>
          <w:lang w:eastAsia="ru-RU"/>
        </w:rPr>
      </w:pPr>
      <w:proofErr w:type="spellStart"/>
      <w:r w:rsidRPr="00F47FF3">
        <w:rPr>
          <w:rFonts w:eastAsia="Times New Roman"/>
          <w:lang w:eastAsia="ru-RU"/>
        </w:rPr>
        <w:t>Соб</w:t>
      </w:r>
      <w:proofErr w:type="spellEnd"/>
      <w:r w:rsidRPr="00F47FF3">
        <w:rPr>
          <w:rFonts w:eastAsia="Times New Roman"/>
          <w:lang w:eastAsia="ru-RU"/>
        </w:rPr>
        <w:t xml:space="preserve"> – расчетный уровень собираемости (средний процент за три предыдущих года).</w:t>
      </w:r>
    </w:p>
    <w:p w:rsidR="00D30A44" w:rsidRPr="00F47FF3" w:rsidRDefault="00D30A44" w:rsidP="00D30A44">
      <w:pPr>
        <w:tabs>
          <w:tab w:val="left" w:pos="1134"/>
        </w:tabs>
        <w:spacing w:after="0"/>
        <w:ind w:firstLine="567"/>
        <w:jc w:val="both"/>
        <w:rPr>
          <w:rFonts w:eastAsia="Times New Roman"/>
          <w:lang w:eastAsia="ru-RU"/>
        </w:rPr>
      </w:pPr>
      <w:r w:rsidRPr="00F47FF3">
        <w:rPr>
          <w:rFonts w:eastAsia="Times New Roman"/>
          <w:lang w:eastAsia="ru-RU"/>
        </w:rPr>
        <w:t>Расчетный уровень собираемости определяется как среднее за 3 предыдущих года значение от деления поступлений (</w:t>
      </w:r>
      <w:r w:rsidRPr="00F47FF3">
        <w:rPr>
          <w:lang w:eastAsia="ru-RU"/>
        </w:rPr>
        <w:t xml:space="preserve">отчет по форме </w:t>
      </w:r>
      <w:r w:rsidRPr="00F47FF3">
        <w:rPr>
          <w:rFonts w:eastAsia="Times New Roman"/>
          <w:lang w:eastAsia="ru-RU"/>
        </w:rPr>
        <w:t>№ 1-НМ) на сумму начисленного налога (</w:t>
      </w:r>
      <w:r w:rsidRPr="00F47FF3">
        <w:rPr>
          <w:lang w:eastAsia="ru-RU"/>
        </w:rPr>
        <w:t xml:space="preserve">отчет по форме </w:t>
      </w:r>
      <w:r w:rsidRPr="00F47FF3">
        <w:rPr>
          <w:rFonts w:eastAsia="Times New Roman"/>
          <w:lang w:eastAsia="ru-RU"/>
        </w:rPr>
        <w:t>№ 5-МН), умноженное на 100 процентов.</w:t>
      </w:r>
    </w:p>
    <w:p w:rsidR="00D30A44" w:rsidRPr="00F47FF3" w:rsidRDefault="00D30A44" w:rsidP="00D30A44">
      <w:pPr>
        <w:tabs>
          <w:tab w:val="left" w:pos="1134"/>
        </w:tabs>
        <w:spacing w:after="0"/>
        <w:ind w:firstLine="567"/>
        <w:rPr>
          <w:rFonts w:eastAsia="Times New Roman"/>
          <w:lang w:eastAsia="ru-RU"/>
        </w:rPr>
      </w:pPr>
      <w:proofErr w:type="spellStart"/>
      <w:r w:rsidRPr="00F47FF3">
        <w:rPr>
          <w:rFonts w:eastAsia="Times New Roman"/>
          <w:lang w:eastAsia="ru-RU"/>
        </w:rPr>
        <w:t>Нкад</w:t>
      </w:r>
      <w:proofErr w:type="spellEnd"/>
      <w:r w:rsidRPr="00F47FF3">
        <w:rPr>
          <w:rFonts w:eastAsia="Times New Roman"/>
          <w:lang w:eastAsia="ru-RU"/>
        </w:rPr>
        <w:t xml:space="preserve"> = </w:t>
      </w:r>
      <w:proofErr w:type="spellStart"/>
      <w:r w:rsidRPr="00F47FF3">
        <w:rPr>
          <w:rFonts w:eastAsia="Times New Roman"/>
          <w:lang w:eastAsia="ru-RU"/>
        </w:rPr>
        <w:t>Кст</w:t>
      </w:r>
      <w:proofErr w:type="spellEnd"/>
      <w:r w:rsidRPr="00F47FF3">
        <w:rPr>
          <w:rFonts w:eastAsia="Times New Roman"/>
          <w:lang w:eastAsia="ru-RU"/>
        </w:rPr>
        <w:t xml:space="preserve"> </w:t>
      </w:r>
      <w:proofErr w:type="spellStart"/>
      <w:r w:rsidRPr="00F47FF3">
        <w:rPr>
          <w:rFonts w:eastAsia="Times New Roman"/>
          <w:lang w:eastAsia="ru-RU"/>
        </w:rPr>
        <w:t>х</w:t>
      </w:r>
      <w:proofErr w:type="spellEnd"/>
      <w:r w:rsidRPr="00F47FF3">
        <w:rPr>
          <w:rFonts w:eastAsia="Times New Roman"/>
          <w:lang w:eastAsia="ru-RU"/>
        </w:rPr>
        <w:t xml:space="preserve"> </w:t>
      </w:r>
      <w:proofErr w:type="gramStart"/>
      <w:r w:rsidRPr="00F47FF3">
        <w:rPr>
          <w:rFonts w:eastAsia="Times New Roman"/>
          <w:lang w:val="en-US" w:eastAsia="ru-RU"/>
        </w:rPr>
        <w:t>S</w:t>
      </w:r>
      <w:proofErr w:type="spellStart"/>
      <w:proofErr w:type="gramEnd"/>
      <w:r w:rsidRPr="00F47FF3">
        <w:rPr>
          <w:rFonts w:eastAsia="Times New Roman"/>
          <w:lang w:eastAsia="ru-RU"/>
        </w:rPr>
        <w:t>кад</w:t>
      </w:r>
      <w:proofErr w:type="spellEnd"/>
      <w:r w:rsidRPr="00F47FF3">
        <w:rPr>
          <w:rFonts w:eastAsia="Times New Roman"/>
          <w:lang w:eastAsia="ru-RU"/>
        </w:rPr>
        <w:t>/100,</w:t>
      </w:r>
    </w:p>
    <w:p w:rsidR="00D30A44" w:rsidRPr="00F47FF3" w:rsidRDefault="00D30A44" w:rsidP="00D30A44">
      <w:pPr>
        <w:tabs>
          <w:tab w:val="left" w:pos="1134"/>
        </w:tabs>
        <w:spacing w:after="0"/>
        <w:ind w:firstLine="567"/>
        <w:rPr>
          <w:rFonts w:eastAsia="Times New Roman"/>
          <w:lang w:eastAsia="ru-RU"/>
        </w:rPr>
      </w:pPr>
      <w:r w:rsidRPr="00F47FF3">
        <w:rPr>
          <w:rFonts w:eastAsia="Times New Roman"/>
          <w:lang w:eastAsia="ru-RU"/>
        </w:rPr>
        <w:t>где:</w:t>
      </w:r>
    </w:p>
    <w:p w:rsidR="00D30A44" w:rsidRPr="00F47FF3" w:rsidRDefault="00D30A44" w:rsidP="00D30A44">
      <w:pPr>
        <w:spacing w:after="0"/>
        <w:ind w:firstLine="567"/>
        <w:jc w:val="both"/>
        <w:rPr>
          <w:rFonts w:eastAsia="Times New Roman"/>
          <w:lang w:eastAsia="ru-RU"/>
        </w:rPr>
      </w:pPr>
      <w:proofErr w:type="spellStart"/>
      <w:r w:rsidRPr="00F47FF3">
        <w:rPr>
          <w:rFonts w:eastAsia="Times New Roman"/>
          <w:lang w:eastAsia="ru-RU"/>
        </w:rPr>
        <w:t>Кст</w:t>
      </w:r>
      <w:proofErr w:type="spellEnd"/>
      <w:r w:rsidRPr="00F47FF3">
        <w:rPr>
          <w:rFonts w:eastAsia="Times New Roman"/>
          <w:lang w:eastAsia="ru-RU"/>
        </w:rPr>
        <w:t xml:space="preserve"> </w:t>
      </w:r>
      <w:proofErr w:type="gramStart"/>
      <w:r w:rsidRPr="00F47FF3">
        <w:rPr>
          <w:rFonts w:eastAsia="Times New Roman"/>
          <w:lang w:eastAsia="ru-RU"/>
        </w:rPr>
        <w:t>–о</w:t>
      </w:r>
      <w:proofErr w:type="gramEnd"/>
      <w:r w:rsidRPr="00F47FF3">
        <w:rPr>
          <w:rFonts w:eastAsia="Times New Roman"/>
          <w:lang w:eastAsia="ru-RU"/>
        </w:rPr>
        <w:t xml:space="preserve">бщая кадастровая стоимость строений, помещений и сооружений, по которым предъявлен налог к уплате, уменьшенная на величину налоговых вычетов, предусмотренных пунктами 3–6 статьи 403 Налогового кодекса Российской Федерации, а также установленных нормативными правовыми актами органов местного самоуправления в рамках пункта 7 статьи 403 Налогового кодекса Российской Федерации (отчет по форме № 5-МН); </w:t>
      </w:r>
    </w:p>
    <w:p w:rsidR="00D30A44" w:rsidRPr="00F47FF3" w:rsidRDefault="00D30A44" w:rsidP="00D30A44">
      <w:pPr>
        <w:tabs>
          <w:tab w:val="left" w:pos="1134"/>
        </w:tabs>
        <w:spacing w:after="0"/>
        <w:ind w:firstLine="567"/>
        <w:jc w:val="both"/>
        <w:rPr>
          <w:rFonts w:eastAsia="Times New Roman"/>
          <w:bCs w:val="0"/>
          <w:lang w:eastAsia="ru-RU"/>
        </w:rPr>
      </w:pPr>
      <w:proofErr w:type="gramStart"/>
      <w:r w:rsidRPr="00F47FF3">
        <w:rPr>
          <w:rFonts w:eastAsia="Times New Roman"/>
          <w:lang w:val="en-US" w:eastAsia="ru-RU"/>
        </w:rPr>
        <w:t>S</w:t>
      </w:r>
      <w:proofErr w:type="spellStart"/>
      <w:r w:rsidRPr="00F47FF3">
        <w:rPr>
          <w:rFonts w:eastAsia="Times New Roman"/>
          <w:lang w:eastAsia="ru-RU"/>
        </w:rPr>
        <w:t>кад</w:t>
      </w:r>
      <w:proofErr w:type="spellEnd"/>
      <w:r w:rsidRPr="00F47FF3">
        <w:rPr>
          <w:rFonts w:eastAsia="Times New Roman"/>
          <w:lang w:eastAsia="ru-RU"/>
        </w:rPr>
        <w:t xml:space="preserve"> – расчетная средняя ставка по кадастровой стоимости объекта налогообложения за отчетный период.</w:t>
      </w:r>
      <w:proofErr w:type="gramEnd"/>
    </w:p>
    <w:p w:rsidR="00D30A44" w:rsidRPr="00F47FF3" w:rsidRDefault="00D30A44" w:rsidP="00D30A44">
      <w:pPr>
        <w:tabs>
          <w:tab w:val="left" w:pos="1134"/>
        </w:tabs>
        <w:spacing w:after="0"/>
        <w:ind w:firstLine="567"/>
        <w:jc w:val="both"/>
        <w:rPr>
          <w:rFonts w:eastAsia="Times New Roman"/>
          <w:lang w:eastAsia="ru-RU"/>
        </w:rPr>
      </w:pPr>
    </w:p>
    <w:p w:rsidR="00D30A44" w:rsidRPr="00F47FF3" w:rsidRDefault="00D30A44" w:rsidP="00D30A44">
      <w:pPr>
        <w:tabs>
          <w:tab w:val="left" w:pos="1134"/>
        </w:tabs>
        <w:spacing w:after="0"/>
        <w:ind w:firstLine="567"/>
        <w:rPr>
          <w:rFonts w:eastAsia="Times New Roman"/>
          <w:lang w:eastAsia="ru-RU"/>
        </w:rPr>
      </w:pPr>
      <w:r w:rsidRPr="00F47FF3">
        <w:rPr>
          <w:rFonts w:eastAsia="Times New Roman"/>
          <w:lang w:eastAsia="ru-RU"/>
        </w:rPr>
        <w:t>Нин = (</w:t>
      </w:r>
      <w:proofErr w:type="spellStart"/>
      <w:r w:rsidRPr="00F47FF3">
        <w:rPr>
          <w:rFonts w:eastAsia="Times New Roman"/>
          <w:lang w:eastAsia="ru-RU"/>
        </w:rPr>
        <w:t>Ист</w:t>
      </w:r>
      <w:proofErr w:type="spellEnd"/>
      <w:proofErr w:type="gramStart"/>
      <w:r w:rsidRPr="00F47FF3">
        <w:rPr>
          <w:rFonts w:eastAsia="Times New Roman"/>
          <w:lang w:eastAsia="ru-RU"/>
        </w:rPr>
        <w:t xml:space="preserve"> / </w:t>
      </w:r>
      <w:proofErr w:type="spellStart"/>
      <w:r w:rsidRPr="00F47FF3">
        <w:rPr>
          <w:rFonts w:eastAsia="Times New Roman"/>
          <w:lang w:eastAsia="ru-RU"/>
        </w:rPr>
        <w:t>К</w:t>
      </w:r>
      <w:proofErr w:type="gramEnd"/>
      <w:r w:rsidRPr="00F47FF3">
        <w:rPr>
          <w:rFonts w:eastAsia="Times New Roman"/>
          <w:lang w:eastAsia="ru-RU"/>
        </w:rPr>
        <w:t>в</w:t>
      </w:r>
      <w:proofErr w:type="spellEnd"/>
      <w:r w:rsidRPr="00F47FF3">
        <w:rPr>
          <w:rFonts w:eastAsia="Times New Roman"/>
          <w:lang w:eastAsia="ru-RU"/>
        </w:rPr>
        <w:t xml:space="preserve"> </w:t>
      </w:r>
      <w:proofErr w:type="spellStart"/>
      <w:r w:rsidRPr="00F47FF3">
        <w:rPr>
          <w:rFonts w:eastAsia="Times New Roman"/>
          <w:vertAlign w:val="subscript"/>
          <w:lang w:eastAsia="ru-RU"/>
        </w:rPr>
        <w:t>прош</w:t>
      </w:r>
      <w:proofErr w:type="spellEnd"/>
      <w:r w:rsidRPr="00F47FF3">
        <w:rPr>
          <w:rFonts w:eastAsia="Times New Roman"/>
          <w:vertAlign w:val="subscript"/>
          <w:lang w:eastAsia="ru-RU"/>
        </w:rPr>
        <w:t xml:space="preserve"> года</w:t>
      </w:r>
      <w:r w:rsidRPr="00F47FF3">
        <w:rPr>
          <w:rFonts w:eastAsia="Times New Roman"/>
          <w:lang w:eastAsia="ru-RU"/>
        </w:rPr>
        <w:t xml:space="preserve"> </w:t>
      </w:r>
      <w:proofErr w:type="spellStart"/>
      <w:r w:rsidRPr="00F47FF3">
        <w:rPr>
          <w:rFonts w:eastAsia="Times New Roman"/>
          <w:lang w:eastAsia="ru-RU"/>
        </w:rPr>
        <w:t>х</w:t>
      </w:r>
      <w:proofErr w:type="spellEnd"/>
      <w:r w:rsidRPr="00F47FF3">
        <w:rPr>
          <w:rFonts w:eastAsia="Times New Roman"/>
          <w:lang w:eastAsia="ru-RU"/>
        </w:rPr>
        <w:t xml:space="preserve"> </w:t>
      </w:r>
      <w:proofErr w:type="spellStart"/>
      <w:r w:rsidRPr="00F47FF3">
        <w:rPr>
          <w:rFonts w:eastAsia="Times New Roman"/>
          <w:lang w:eastAsia="ru-RU"/>
        </w:rPr>
        <w:t>Кв</w:t>
      </w:r>
      <w:proofErr w:type="spellEnd"/>
      <w:r w:rsidRPr="00F47FF3">
        <w:rPr>
          <w:rFonts w:eastAsia="Times New Roman"/>
          <w:lang w:eastAsia="ru-RU"/>
        </w:rPr>
        <w:t xml:space="preserve"> </w:t>
      </w:r>
      <w:r w:rsidRPr="00F47FF3">
        <w:rPr>
          <w:rFonts w:eastAsia="Times New Roman"/>
          <w:vertAlign w:val="subscript"/>
          <w:lang w:eastAsia="ru-RU"/>
        </w:rPr>
        <w:t>тек года</w:t>
      </w:r>
      <w:r w:rsidRPr="00F47FF3">
        <w:rPr>
          <w:rFonts w:eastAsia="Times New Roman"/>
          <w:lang w:eastAsia="ru-RU"/>
        </w:rPr>
        <w:t xml:space="preserve">) </w:t>
      </w:r>
      <w:proofErr w:type="spellStart"/>
      <w:r w:rsidRPr="00F47FF3">
        <w:rPr>
          <w:rFonts w:eastAsia="Times New Roman"/>
          <w:lang w:eastAsia="ru-RU"/>
        </w:rPr>
        <w:t>х</w:t>
      </w:r>
      <w:proofErr w:type="spellEnd"/>
      <w:r w:rsidRPr="00F47FF3">
        <w:rPr>
          <w:rFonts w:eastAsia="Times New Roman"/>
          <w:lang w:eastAsia="ru-RU"/>
        </w:rPr>
        <w:t xml:space="preserve"> </w:t>
      </w:r>
      <w:r w:rsidRPr="00F47FF3">
        <w:rPr>
          <w:rFonts w:eastAsia="Times New Roman"/>
          <w:lang w:val="en-US" w:eastAsia="ru-RU"/>
        </w:rPr>
        <w:t>S</w:t>
      </w:r>
      <w:r w:rsidRPr="00F47FF3">
        <w:rPr>
          <w:rFonts w:eastAsia="Times New Roman"/>
          <w:lang w:eastAsia="ru-RU"/>
        </w:rPr>
        <w:t>ин/100,</w:t>
      </w:r>
    </w:p>
    <w:p w:rsidR="00D30A44" w:rsidRPr="00F47FF3" w:rsidRDefault="00D30A44" w:rsidP="00D30A44">
      <w:pPr>
        <w:tabs>
          <w:tab w:val="left" w:pos="1134"/>
        </w:tabs>
        <w:spacing w:after="0"/>
        <w:ind w:firstLine="567"/>
        <w:rPr>
          <w:rFonts w:eastAsia="Times New Roman"/>
          <w:lang w:eastAsia="ru-RU"/>
        </w:rPr>
      </w:pPr>
      <w:r w:rsidRPr="00F47FF3">
        <w:rPr>
          <w:rFonts w:eastAsia="Times New Roman"/>
          <w:lang w:eastAsia="ru-RU"/>
        </w:rPr>
        <w:t>где:</w:t>
      </w:r>
    </w:p>
    <w:p w:rsidR="00D30A44" w:rsidRPr="00F47FF3" w:rsidRDefault="00D30A44" w:rsidP="00D30A44">
      <w:pPr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lang w:eastAsia="ru-RU"/>
        </w:rPr>
      </w:pPr>
      <w:proofErr w:type="spellStart"/>
      <w:r w:rsidRPr="00F47FF3">
        <w:rPr>
          <w:rFonts w:eastAsia="Times New Roman"/>
          <w:lang w:eastAsia="ru-RU"/>
        </w:rPr>
        <w:t>Ист</w:t>
      </w:r>
      <w:proofErr w:type="spellEnd"/>
      <w:r w:rsidRPr="00F47FF3">
        <w:rPr>
          <w:rFonts w:eastAsia="Times New Roman"/>
          <w:lang w:eastAsia="ru-RU"/>
        </w:rPr>
        <w:t xml:space="preserve"> </w:t>
      </w:r>
      <w:proofErr w:type="gramStart"/>
      <w:r w:rsidRPr="00F47FF3">
        <w:rPr>
          <w:rFonts w:eastAsia="Times New Roman"/>
          <w:lang w:eastAsia="ru-RU"/>
        </w:rPr>
        <w:t>–о</w:t>
      </w:r>
      <w:proofErr w:type="gramEnd"/>
      <w:r w:rsidRPr="00F47FF3">
        <w:rPr>
          <w:rFonts w:eastAsia="Times New Roman"/>
          <w:lang w:eastAsia="ru-RU"/>
        </w:rPr>
        <w:t>бщая инвентаризационная стоимость строений, помещений и сооружений, с учетом коэффициента-дефлятора,  по которым предъявлен налог к уплате (отчет по форме № 5-МН);</w:t>
      </w:r>
    </w:p>
    <w:p w:rsidR="00D30A44" w:rsidRPr="00F47FF3" w:rsidRDefault="00D30A44" w:rsidP="00D30A44">
      <w:pPr>
        <w:tabs>
          <w:tab w:val="left" w:pos="1134"/>
        </w:tabs>
        <w:spacing w:after="0"/>
        <w:ind w:firstLine="567"/>
        <w:jc w:val="both"/>
        <w:rPr>
          <w:rFonts w:eastAsia="Times New Roman"/>
          <w:lang w:eastAsia="ru-RU"/>
        </w:rPr>
      </w:pPr>
      <w:proofErr w:type="spellStart"/>
      <w:r w:rsidRPr="00F47FF3">
        <w:rPr>
          <w:rFonts w:eastAsia="Times New Roman"/>
          <w:lang w:eastAsia="ru-RU"/>
        </w:rPr>
        <w:t>Кв</w:t>
      </w:r>
      <w:proofErr w:type="spellEnd"/>
      <w:r w:rsidRPr="00F47FF3">
        <w:rPr>
          <w:rFonts w:eastAsia="Times New Roman"/>
          <w:lang w:eastAsia="ru-RU"/>
        </w:rPr>
        <w:t xml:space="preserve"> </w:t>
      </w:r>
      <w:proofErr w:type="spellStart"/>
      <w:r w:rsidRPr="00F47FF3">
        <w:rPr>
          <w:rFonts w:eastAsia="Times New Roman"/>
          <w:vertAlign w:val="subscript"/>
          <w:lang w:eastAsia="ru-RU"/>
        </w:rPr>
        <w:t>прош</w:t>
      </w:r>
      <w:proofErr w:type="spellEnd"/>
      <w:r w:rsidRPr="00F47FF3">
        <w:rPr>
          <w:rFonts w:eastAsia="Times New Roman"/>
          <w:vertAlign w:val="subscript"/>
          <w:lang w:eastAsia="ru-RU"/>
        </w:rPr>
        <w:t xml:space="preserve"> года</w:t>
      </w:r>
      <w:r w:rsidRPr="00F47FF3">
        <w:rPr>
          <w:rFonts w:eastAsia="Times New Roman"/>
          <w:lang w:eastAsia="ru-RU"/>
        </w:rPr>
        <w:t xml:space="preserve"> – коэффициент-дефлятор по налогу на имущество физических лиц прошлого года (Приказ Министерства экономического развития Российской Федерации «Об установлении коэффициентов-дефляторов»);</w:t>
      </w:r>
    </w:p>
    <w:p w:rsidR="00D30A44" w:rsidRPr="00F47FF3" w:rsidRDefault="00D30A44" w:rsidP="00D30A44">
      <w:pPr>
        <w:tabs>
          <w:tab w:val="left" w:pos="1134"/>
        </w:tabs>
        <w:spacing w:after="0"/>
        <w:ind w:firstLine="567"/>
        <w:jc w:val="both"/>
        <w:rPr>
          <w:rFonts w:eastAsia="Times New Roman"/>
          <w:lang w:eastAsia="ru-RU"/>
        </w:rPr>
      </w:pPr>
      <w:proofErr w:type="spellStart"/>
      <w:r w:rsidRPr="00F47FF3">
        <w:rPr>
          <w:rFonts w:eastAsia="Times New Roman"/>
          <w:lang w:eastAsia="ru-RU"/>
        </w:rPr>
        <w:t>Кв</w:t>
      </w:r>
      <w:proofErr w:type="spellEnd"/>
      <w:r w:rsidRPr="00F47FF3">
        <w:rPr>
          <w:rFonts w:eastAsia="Times New Roman"/>
          <w:lang w:eastAsia="ru-RU"/>
        </w:rPr>
        <w:t xml:space="preserve"> </w:t>
      </w:r>
      <w:r w:rsidRPr="00F47FF3">
        <w:rPr>
          <w:rFonts w:eastAsia="Times New Roman"/>
          <w:vertAlign w:val="subscript"/>
          <w:lang w:eastAsia="ru-RU"/>
        </w:rPr>
        <w:t>тек года</w:t>
      </w:r>
      <w:r w:rsidRPr="00F47FF3">
        <w:rPr>
          <w:rFonts w:eastAsia="Times New Roman"/>
          <w:lang w:eastAsia="ru-RU"/>
        </w:rPr>
        <w:t xml:space="preserve"> – коэффициент-дефлятор по налогу на имущество физических лиц текущего года (Приказ Министерства экономического развития Российской Федерации «Об установлении коэффициентов-дефляторов»);</w:t>
      </w:r>
    </w:p>
    <w:p w:rsidR="00D30A44" w:rsidRPr="00F47FF3" w:rsidRDefault="00D30A44" w:rsidP="00D30A44">
      <w:pPr>
        <w:tabs>
          <w:tab w:val="left" w:pos="1134"/>
        </w:tabs>
        <w:spacing w:after="0"/>
        <w:ind w:firstLine="567"/>
        <w:jc w:val="both"/>
        <w:rPr>
          <w:rFonts w:eastAsia="Times New Roman"/>
          <w:lang w:eastAsia="ru-RU"/>
        </w:rPr>
      </w:pPr>
      <w:proofErr w:type="gramStart"/>
      <w:r w:rsidRPr="00F47FF3">
        <w:rPr>
          <w:rFonts w:eastAsia="Times New Roman"/>
          <w:lang w:val="en-US" w:eastAsia="ru-RU"/>
        </w:rPr>
        <w:t>S</w:t>
      </w:r>
      <w:r w:rsidRPr="00F47FF3">
        <w:rPr>
          <w:rFonts w:eastAsia="Times New Roman"/>
          <w:lang w:eastAsia="ru-RU"/>
        </w:rPr>
        <w:t>ин – расчетная средняя ставка по инвентаризационной стоимости объекта налогообложения за отчетный период.</w:t>
      </w:r>
      <w:proofErr w:type="gramEnd"/>
      <w:r w:rsidRPr="00F47FF3">
        <w:rPr>
          <w:rFonts w:eastAsia="Times New Roman"/>
          <w:lang w:eastAsia="ru-RU"/>
        </w:rPr>
        <w:t xml:space="preserve">     </w:t>
      </w:r>
    </w:p>
    <w:p w:rsidR="00A94EC3" w:rsidRPr="00F47FF3" w:rsidRDefault="00A94EC3" w:rsidP="00D30A44">
      <w:pPr>
        <w:tabs>
          <w:tab w:val="left" w:pos="1134"/>
        </w:tabs>
        <w:spacing w:after="0"/>
        <w:ind w:firstLine="567"/>
        <w:jc w:val="both"/>
        <w:rPr>
          <w:rFonts w:eastAsia="Times New Roman"/>
          <w:lang w:eastAsia="ru-RU"/>
        </w:rPr>
      </w:pPr>
      <w:r w:rsidRPr="00F47FF3">
        <w:t>Зачисляется в бюджет по нормативу 100%.</w:t>
      </w:r>
    </w:p>
    <w:p w:rsidR="00525E8C" w:rsidRPr="00F47FF3" w:rsidRDefault="00525E8C" w:rsidP="00525E8C"/>
    <w:p w:rsidR="002E0F45" w:rsidRPr="00F47FF3" w:rsidRDefault="002E0F45" w:rsidP="002E0F45">
      <w:pPr>
        <w:autoSpaceDE w:val="0"/>
        <w:autoSpaceDN w:val="0"/>
        <w:adjustRightInd w:val="0"/>
        <w:spacing w:before="0" w:after="0"/>
        <w:ind w:firstLine="567"/>
        <w:jc w:val="both"/>
        <w:rPr>
          <w:rFonts w:eastAsia="Times New Roman"/>
          <w:bCs w:val="0"/>
          <w:lang w:eastAsia="ru-RU"/>
        </w:rPr>
      </w:pPr>
    </w:p>
    <w:p w:rsidR="00BF26C9" w:rsidRPr="00F47FF3" w:rsidRDefault="00827112" w:rsidP="00A94EC3">
      <w:pPr>
        <w:spacing w:after="40"/>
        <w:jc w:val="both"/>
      </w:pPr>
      <w:r w:rsidRPr="00F47FF3">
        <w:rPr>
          <w:bCs w:val="0"/>
        </w:rPr>
        <w:t>В отношении</w:t>
      </w:r>
      <w:r w:rsidRPr="00F47FF3">
        <w:rPr>
          <w:b/>
          <w:bCs w:val="0"/>
        </w:rPr>
        <w:t xml:space="preserve"> земельного налога</w:t>
      </w:r>
      <w:proofErr w:type="gramStart"/>
      <w:r w:rsidR="00BF26C9" w:rsidRPr="00F47FF3">
        <w:t xml:space="preserve"> </w:t>
      </w:r>
      <w:r w:rsidRPr="00F47FF3">
        <w:t>,</w:t>
      </w:r>
      <w:proofErr w:type="gramEnd"/>
      <w:r w:rsidRPr="00F47FF3">
        <w:t>взимаемого</w:t>
      </w:r>
      <w:r w:rsidR="00BF26C9" w:rsidRPr="00F47FF3">
        <w:t xml:space="preserve"> по ставкам, установленным в соответствии с подпунктом 1 пункта 1 статьи 394 Налогового кодекса </w:t>
      </w:r>
      <w:r w:rsidR="00BF26C9" w:rsidRPr="00F47FF3">
        <w:lastRenderedPageBreak/>
        <w:t xml:space="preserve">Российской Федерации, </w:t>
      </w:r>
      <w:r w:rsidRPr="00F47FF3">
        <w:t xml:space="preserve">прогноз поступлений </w:t>
      </w:r>
      <w:r w:rsidR="00BF26C9" w:rsidRPr="00F47FF3">
        <w:t xml:space="preserve">рассчитывается по следующей формуле: </w:t>
      </w:r>
    </w:p>
    <w:p w:rsidR="00BF26C9" w:rsidRPr="00F47FF3" w:rsidRDefault="00BF26C9" w:rsidP="00BF26C9">
      <w:pPr>
        <w:spacing w:after="40"/>
      </w:pPr>
    </w:p>
    <w:p w:rsidR="00BF26C9" w:rsidRPr="00F47FF3" w:rsidRDefault="00BF26C9" w:rsidP="00BF26C9">
      <w:pPr>
        <w:spacing w:after="40"/>
      </w:pPr>
      <w:r w:rsidRPr="00F47FF3">
        <w:t>ЗН</w:t>
      </w:r>
      <w:r w:rsidR="00827112" w:rsidRPr="00F47FF3">
        <w:t xml:space="preserve"> = КС </w:t>
      </w:r>
      <w:proofErr w:type="spellStart"/>
      <w:r w:rsidR="00827112" w:rsidRPr="00F47FF3">
        <w:t>х</w:t>
      </w:r>
      <w:proofErr w:type="spellEnd"/>
      <w:proofErr w:type="gramStart"/>
      <w:r w:rsidR="00827112" w:rsidRPr="00F47FF3">
        <w:t xml:space="preserve"> С</w:t>
      </w:r>
      <w:proofErr w:type="gramEnd"/>
      <w:r w:rsidR="00827112" w:rsidRPr="00F47FF3">
        <w:t xml:space="preserve"> </w:t>
      </w:r>
      <w:proofErr w:type="spellStart"/>
      <w:r w:rsidR="00827112" w:rsidRPr="00F47FF3">
        <w:t>х</w:t>
      </w:r>
      <w:proofErr w:type="spellEnd"/>
      <w:r w:rsidR="00827112" w:rsidRPr="00F47FF3">
        <w:t xml:space="preserve"> К,   </w:t>
      </w:r>
      <w:r w:rsidRPr="00F47FF3">
        <w:t xml:space="preserve"> где:</w:t>
      </w:r>
    </w:p>
    <w:p w:rsidR="00BF26C9" w:rsidRPr="00F47FF3" w:rsidRDefault="00BF26C9" w:rsidP="00BF26C9">
      <w:pPr>
        <w:spacing w:after="40"/>
        <w:ind w:left="2832" w:firstLine="851"/>
      </w:pPr>
    </w:p>
    <w:p w:rsidR="00BF26C9" w:rsidRPr="00F47FF3" w:rsidRDefault="00BF26C9" w:rsidP="00BF26C9">
      <w:pPr>
        <w:tabs>
          <w:tab w:val="left" w:pos="696"/>
        </w:tabs>
        <w:spacing w:after="40"/>
        <w:ind w:firstLine="851"/>
        <w:jc w:val="both"/>
      </w:pPr>
      <w:r w:rsidRPr="00F47FF3">
        <w:t>ЗН – земельный налог;</w:t>
      </w:r>
    </w:p>
    <w:p w:rsidR="00BF26C9" w:rsidRPr="00F47FF3" w:rsidRDefault="00BF26C9" w:rsidP="00BF26C9">
      <w:pPr>
        <w:tabs>
          <w:tab w:val="left" w:pos="696"/>
        </w:tabs>
        <w:spacing w:after="40"/>
        <w:ind w:firstLine="851"/>
        <w:jc w:val="both"/>
      </w:pPr>
      <w:r w:rsidRPr="00F47FF3">
        <w:t>КС – кадастровая стоимость земельных участков, признаваемых объектом налогообложения, (по данным Управления Федеральной налоговой службы по Оренбургской облас</w:t>
      </w:r>
      <w:r w:rsidR="005A3C63" w:rsidRPr="00F47FF3">
        <w:t>ти по состоянию на 1.01.</w:t>
      </w:r>
      <w:r w:rsidR="007451C9" w:rsidRPr="00F47FF3">
        <w:t xml:space="preserve"> 201</w:t>
      </w:r>
      <w:r w:rsidR="00827112" w:rsidRPr="00F47FF3">
        <w:t>9</w:t>
      </w:r>
      <w:r w:rsidRPr="00F47FF3">
        <w:t xml:space="preserve"> года);</w:t>
      </w:r>
    </w:p>
    <w:p w:rsidR="00BF26C9" w:rsidRPr="00F47FF3" w:rsidRDefault="00BF26C9" w:rsidP="00BF26C9">
      <w:pPr>
        <w:spacing w:after="40"/>
        <w:ind w:firstLine="851"/>
        <w:jc w:val="both"/>
      </w:pPr>
      <w:proofErr w:type="gramStart"/>
      <w:r w:rsidRPr="00F47FF3">
        <w:t>С</w:t>
      </w:r>
      <w:proofErr w:type="gramEnd"/>
      <w:r w:rsidRPr="00F47FF3">
        <w:t xml:space="preserve"> – максимально </w:t>
      </w:r>
      <w:proofErr w:type="gramStart"/>
      <w:r w:rsidRPr="00F47FF3">
        <w:t>возможная</w:t>
      </w:r>
      <w:proofErr w:type="gramEnd"/>
      <w:r w:rsidRPr="00F47FF3">
        <w:t xml:space="preserve"> ставка, установленная статьей 394 Налогового кодекса Российской Федерации. </w:t>
      </w:r>
    </w:p>
    <w:p w:rsidR="00945651" w:rsidRPr="00F47FF3" w:rsidRDefault="00945651" w:rsidP="00BF26C9">
      <w:pPr>
        <w:spacing w:after="40"/>
        <w:ind w:firstLine="851"/>
        <w:jc w:val="both"/>
      </w:pPr>
      <w:r w:rsidRPr="00F47FF3">
        <w:t xml:space="preserve">К  - коэффициент к максимально возможной ставке, установленной в соответствии со статьей 394 Налогового кодекса РФ,  на 2020 год </w:t>
      </w:r>
      <w:proofErr w:type="gramStart"/>
      <w:r w:rsidRPr="00F47FF3">
        <w:t>–в</w:t>
      </w:r>
      <w:proofErr w:type="gramEnd"/>
      <w:r w:rsidRPr="00F47FF3">
        <w:t xml:space="preserve"> размере 0,7473, на 2021 год – 0,7927,на 2022 год  -0,81.</w:t>
      </w:r>
    </w:p>
    <w:p w:rsidR="002E0F45" w:rsidRPr="00F47FF3" w:rsidRDefault="002E0F45" w:rsidP="00525E8C">
      <w:pPr>
        <w:spacing w:before="0" w:after="0"/>
        <w:ind w:firstLine="567"/>
        <w:jc w:val="both"/>
        <w:rPr>
          <w:bCs w:val="0"/>
        </w:rPr>
      </w:pPr>
      <w:r w:rsidRPr="00F47FF3">
        <w:t>Земельный налог зачисляет</w:t>
      </w:r>
      <w:r w:rsidR="00525E8C" w:rsidRPr="00F47FF3">
        <w:t>ся в бюджет по нормативу 100%/</w:t>
      </w:r>
    </w:p>
    <w:p w:rsidR="002E0F45" w:rsidRPr="00F47FF3" w:rsidRDefault="002E0F45" w:rsidP="00525E8C"/>
    <w:p w:rsidR="00A94EC3" w:rsidRPr="00F47FF3" w:rsidRDefault="00A94EC3" w:rsidP="00D30A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FF3">
        <w:rPr>
          <w:rFonts w:ascii="Times New Roman" w:hAnsi="Times New Roman" w:cs="Times New Roman"/>
          <w:b/>
          <w:sz w:val="28"/>
          <w:szCs w:val="28"/>
        </w:rPr>
        <w:t>6</w:t>
      </w:r>
      <w:r w:rsidRPr="00F47FF3">
        <w:rPr>
          <w:rFonts w:ascii="Times New Roman" w:hAnsi="Times New Roman" w:cs="Times New Roman"/>
          <w:sz w:val="28"/>
          <w:szCs w:val="28"/>
        </w:rPr>
        <w:t xml:space="preserve">. </w:t>
      </w:r>
      <w:r w:rsidRPr="00F47FF3">
        <w:rPr>
          <w:rFonts w:ascii="Times New Roman" w:hAnsi="Times New Roman" w:cs="Times New Roman"/>
          <w:b/>
          <w:sz w:val="28"/>
          <w:szCs w:val="28"/>
        </w:rPr>
        <w:t>Единый сельскохозяйственный налог</w:t>
      </w:r>
      <w:r w:rsidRPr="00F47FF3">
        <w:rPr>
          <w:rFonts w:ascii="Times New Roman" w:hAnsi="Times New Roman" w:cs="Times New Roman"/>
          <w:sz w:val="28"/>
          <w:szCs w:val="28"/>
        </w:rPr>
        <w:t xml:space="preserve"> </w:t>
      </w:r>
      <w:r w:rsidR="00D30A44" w:rsidRPr="00F47FF3">
        <w:rPr>
          <w:rFonts w:ascii="Times New Roman" w:hAnsi="Times New Roman" w:cs="Times New Roman"/>
          <w:sz w:val="28"/>
          <w:szCs w:val="28"/>
        </w:rPr>
        <w:t xml:space="preserve">  </w:t>
      </w:r>
      <w:r w:rsidRPr="00F47FF3">
        <w:rPr>
          <w:rFonts w:ascii="Times New Roman" w:hAnsi="Times New Roman" w:cs="Times New Roman"/>
          <w:sz w:val="28"/>
          <w:szCs w:val="28"/>
        </w:rPr>
        <w:t>рассчитывается по следующей формуле:</w:t>
      </w:r>
    </w:p>
    <w:p w:rsidR="00D30A44" w:rsidRPr="00F47FF3" w:rsidRDefault="00D30A44" w:rsidP="00A94EC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94EC3" w:rsidRPr="00F47FF3" w:rsidRDefault="00A94EC3" w:rsidP="00A94EC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47FF3">
        <w:rPr>
          <w:rFonts w:ascii="Times New Roman" w:hAnsi="Times New Roman" w:cs="Times New Roman"/>
          <w:sz w:val="28"/>
          <w:szCs w:val="28"/>
        </w:rPr>
        <w:t xml:space="preserve">ЕСХН = НФ </w:t>
      </w:r>
      <w:proofErr w:type="spellStart"/>
      <w:r w:rsidRPr="00F47FF3">
        <w:rPr>
          <w:rFonts w:ascii="Times New Roman" w:hAnsi="Times New Roman" w:cs="Times New Roman"/>
          <w:sz w:val="28"/>
          <w:szCs w:val="28"/>
        </w:rPr>
        <w:t>x</w:t>
      </w:r>
      <w:proofErr w:type="spellEnd"/>
      <w:proofErr w:type="gramStart"/>
      <w:r w:rsidRPr="00F47FF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F47FF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94EC3" w:rsidRPr="00F47FF3" w:rsidRDefault="00A94EC3" w:rsidP="00A94EC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47FF3">
        <w:rPr>
          <w:rFonts w:ascii="Times New Roman" w:hAnsi="Times New Roman" w:cs="Times New Roman"/>
          <w:sz w:val="28"/>
          <w:szCs w:val="28"/>
        </w:rPr>
        <w:t>где:</w:t>
      </w:r>
    </w:p>
    <w:p w:rsidR="00A94EC3" w:rsidRPr="00F47FF3" w:rsidRDefault="00A94EC3" w:rsidP="00A94E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FF3">
        <w:rPr>
          <w:rFonts w:ascii="Times New Roman" w:hAnsi="Times New Roman" w:cs="Times New Roman"/>
          <w:sz w:val="28"/>
          <w:szCs w:val="28"/>
        </w:rPr>
        <w:t>ЕСХН – единый сельскохозяйственный налог;</w:t>
      </w:r>
    </w:p>
    <w:p w:rsidR="00A94EC3" w:rsidRPr="00F47FF3" w:rsidRDefault="00A94EC3" w:rsidP="00A94E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47FF3">
        <w:rPr>
          <w:rFonts w:ascii="Times New Roman" w:hAnsi="Times New Roman" w:cs="Times New Roman"/>
          <w:sz w:val="28"/>
          <w:szCs w:val="28"/>
        </w:rPr>
        <w:t>НФ – фактическое</w:t>
      </w:r>
      <w:r w:rsidR="007451C9" w:rsidRPr="00F47FF3">
        <w:rPr>
          <w:rFonts w:ascii="Times New Roman" w:hAnsi="Times New Roman" w:cs="Times New Roman"/>
          <w:sz w:val="28"/>
          <w:szCs w:val="28"/>
        </w:rPr>
        <w:t xml:space="preserve"> поступление за 1 полугодие 201</w:t>
      </w:r>
      <w:r w:rsidR="00945651" w:rsidRPr="00F47FF3">
        <w:rPr>
          <w:rFonts w:ascii="Times New Roman" w:hAnsi="Times New Roman" w:cs="Times New Roman"/>
          <w:sz w:val="28"/>
          <w:szCs w:val="28"/>
        </w:rPr>
        <w:t>9</w:t>
      </w:r>
      <w:r w:rsidR="007451C9" w:rsidRPr="00F47FF3">
        <w:rPr>
          <w:rFonts w:ascii="Times New Roman" w:hAnsi="Times New Roman" w:cs="Times New Roman"/>
          <w:sz w:val="28"/>
          <w:szCs w:val="28"/>
        </w:rPr>
        <w:t xml:space="preserve"> года и 2 полугодие 201</w:t>
      </w:r>
      <w:r w:rsidR="00945651" w:rsidRPr="00F47FF3">
        <w:rPr>
          <w:rFonts w:ascii="Times New Roman" w:hAnsi="Times New Roman" w:cs="Times New Roman"/>
          <w:sz w:val="28"/>
          <w:szCs w:val="28"/>
        </w:rPr>
        <w:t>8</w:t>
      </w:r>
      <w:r w:rsidRPr="00F47FF3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A94EC3" w:rsidRPr="00F47FF3" w:rsidRDefault="00A94EC3" w:rsidP="00A94E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FF3">
        <w:rPr>
          <w:rFonts w:ascii="Times New Roman" w:hAnsi="Times New Roman" w:cs="Times New Roman"/>
          <w:sz w:val="28"/>
          <w:szCs w:val="28"/>
        </w:rPr>
        <w:t>И – индекс-дефлятор продукции сельского хозяйства во всех категориях хозяйств на соответствующий год,</w:t>
      </w:r>
      <w:r w:rsidR="00945651" w:rsidRPr="00F47FF3">
        <w:rPr>
          <w:rFonts w:ascii="Times New Roman" w:hAnsi="Times New Roman" w:cs="Times New Roman"/>
          <w:sz w:val="28"/>
          <w:szCs w:val="28"/>
        </w:rPr>
        <w:t xml:space="preserve"> 102,6</w:t>
      </w:r>
      <w:r w:rsidRPr="00F47FF3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2E0F45" w:rsidRPr="00F47FF3" w:rsidRDefault="002E0F45" w:rsidP="002E0F45">
      <w:pPr>
        <w:autoSpaceDE w:val="0"/>
        <w:autoSpaceDN w:val="0"/>
        <w:adjustRightInd w:val="0"/>
        <w:spacing w:before="0" w:after="0"/>
        <w:ind w:firstLine="567"/>
        <w:jc w:val="both"/>
        <w:rPr>
          <w:rFonts w:eastAsia="Times New Roman"/>
          <w:bCs w:val="0"/>
          <w:lang w:eastAsia="ru-RU"/>
        </w:rPr>
      </w:pPr>
    </w:p>
    <w:p w:rsidR="002E0F45" w:rsidRPr="00F47FF3" w:rsidRDefault="00A94EC3" w:rsidP="009A2382">
      <w:pPr>
        <w:autoSpaceDE w:val="0"/>
        <w:autoSpaceDN w:val="0"/>
        <w:adjustRightInd w:val="0"/>
        <w:spacing w:before="0" w:after="0"/>
        <w:ind w:firstLine="567"/>
        <w:jc w:val="both"/>
        <w:rPr>
          <w:rFonts w:eastAsia="Times New Roman"/>
          <w:bCs w:val="0"/>
          <w:lang w:eastAsia="ru-RU"/>
        </w:rPr>
      </w:pPr>
      <w:r w:rsidRPr="00F47FF3">
        <w:rPr>
          <w:rFonts w:eastAsia="Times New Roman"/>
          <w:b/>
          <w:bCs w:val="0"/>
          <w:lang w:eastAsia="ru-RU"/>
        </w:rPr>
        <w:t>7</w:t>
      </w:r>
      <w:r w:rsidR="002E0F45" w:rsidRPr="00F47FF3">
        <w:rPr>
          <w:rFonts w:eastAsia="Times New Roman"/>
          <w:bCs w:val="0"/>
          <w:lang w:eastAsia="ru-RU"/>
        </w:rPr>
        <w:t xml:space="preserve">.  </w:t>
      </w:r>
      <w:r w:rsidR="002E0F45" w:rsidRPr="00F47FF3">
        <w:rPr>
          <w:rFonts w:eastAsia="Times New Roman"/>
          <w:b/>
          <w:bCs w:val="0"/>
          <w:lang w:eastAsia="ru-RU"/>
        </w:rPr>
        <w:t>Государственная пошлина</w:t>
      </w:r>
      <w:r w:rsidR="009466E4" w:rsidRPr="00F47FF3">
        <w:rPr>
          <w:rFonts w:eastAsia="Times New Roman"/>
          <w:bCs w:val="0"/>
          <w:lang w:eastAsia="ru-RU"/>
        </w:rPr>
        <w:t xml:space="preserve"> на 201</w:t>
      </w:r>
      <w:r w:rsidR="00C3396A" w:rsidRPr="00F47FF3">
        <w:rPr>
          <w:rFonts w:eastAsia="Times New Roman"/>
          <w:bCs w:val="0"/>
          <w:lang w:eastAsia="ru-RU"/>
        </w:rPr>
        <w:t>9</w:t>
      </w:r>
      <w:r w:rsidR="002E0F45" w:rsidRPr="00F47FF3">
        <w:rPr>
          <w:rFonts w:eastAsia="Times New Roman"/>
          <w:bCs w:val="0"/>
          <w:lang w:eastAsia="ru-RU"/>
        </w:rPr>
        <w:t xml:space="preserve"> год определена исходя из фактических поступлений за 2 полуго</w:t>
      </w:r>
      <w:r w:rsidR="009466E4" w:rsidRPr="00F47FF3">
        <w:rPr>
          <w:rFonts w:eastAsia="Times New Roman"/>
          <w:bCs w:val="0"/>
          <w:lang w:eastAsia="ru-RU"/>
        </w:rPr>
        <w:t>дие 201</w:t>
      </w:r>
      <w:r w:rsidR="00945651" w:rsidRPr="00F47FF3">
        <w:rPr>
          <w:rFonts w:eastAsia="Times New Roman"/>
          <w:bCs w:val="0"/>
          <w:lang w:eastAsia="ru-RU"/>
        </w:rPr>
        <w:t>8</w:t>
      </w:r>
      <w:r w:rsidR="009466E4" w:rsidRPr="00F47FF3">
        <w:rPr>
          <w:rFonts w:eastAsia="Times New Roman"/>
          <w:bCs w:val="0"/>
          <w:lang w:eastAsia="ru-RU"/>
        </w:rPr>
        <w:t xml:space="preserve"> года и 1 полугодие 201</w:t>
      </w:r>
      <w:r w:rsidR="00945651" w:rsidRPr="00F47FF3">
        <w:rPr>
          <w:rFonts w:eastAsia="Times New Roman"/>
          <w:bCs w:val="0"/>
          <w:lang w:eastAsia="ru-RU"/>
        </w:rPr>
        <w:t>9</w:t>
      </w:r>
      <w:r w:rsidR="00867CBF" w:rsidRPr="00F47FF3">
        <w:rPr>
          <w:rFonts w:eastAsia="Times New Roman"/>
          <w:bCs w:val="0"/>
          <w:lang w:eastAsia="ru-RU"/>
        </w:rPr>
        <w:t xml:space="preserve"> года</w:t>
      </w:r>
      <w:proofErr w:type="gramStart"/>
      <w:r w:rsidR="00867CBF" w:rsidRPr="00F47FF3">
        <w:rPr>
          <w:rFonts w:eastAsia="Times New Roman"/>
          <w:bCs w:val="0"/>
          <w:lang w:eastAsia="ru-RU"/>
        </w:rPr>
        <w:t xml:space="preserve"> </w:t>
      </w:r>
      <w:r w:rsidR="002E0F45" w:rsidRPr="00F47FF3">
        <w:rPr>
          <w:rFonts w:eastAsia="Times New Roman"/>
          <w:bCs w:val="0"/>
          <w:lang w:eastAsia="ru-RU"/>
        </w:rPr>
        <w:t>,</w:t>
      </w:r>
      <w:proofErr w:type="gramEnd"/>
      <w:r w:rsidR="002E0F45" w:rsidRPr="00F47FF3">
        <w:rPr>
          <w:rFonts w:eastAsia="Times New Roman"/>
          <w:bCs w:val="0"/>
          <w:lang w:eastAsia="ru-RU"/>
        </w:rPr>
        <w:t xml:space="preserve"> зачисляется в местный бюджет в 100 процентном объеме.</w:t>
      </w:r>
    </w:p>
    <w:p w:rsidR="002E0F45" w:rsidRPr="00F47FF3" w:rsidRDefault="002E0F45" w:rsidP="002E0F45">
      <w:pPr>
        <w:autoSpaceDE w:val="0"/>
        <w:autoSpaceDN w:val="0"/>
        <w:adjustRightInd w:val="0"/>
        <w:spacing w:before="0" w:after="0"/>
        <w:ind w:firstLine="567"/>
        <w:jc w:val="both"/>
        <w:rPr>
          <w:rFonts w:eastAsia="Times New Roman"/>
          <w:bCs w:val="0"/>
          <w:lang w:eastAsia="ru-RU"/>
        </w:rPr>
      </w:pPr>
    </w:p>
    <w:p w:rsidR="00A5786B" w:rsidRPr="00F47FF3" w:rsidRDefault="00640C6C" w:rsidP="00A5786B">
      <w:pPr>
        <w:spacing w:after="40"/>
      </w:pPr>
      <w:r w:rsidRPr="00F47FF3">
        <w:rPr>
          <w:lang w:val="en-US"/>
        </w:rPr>
        <w:t>I</w:t>
      </w:r>
      <w:r w:rsidR="00DC2A02" w:rsidRPr="00F47FF3">
        <w:rPr>
          <w:lang w:val="en-US"/>
        </w:rPr>
        <w:t>I</w:t>
      </w:r>
      <w:r w:rsidR="00A5786B" w:rsidRPr="00F47FF3">
        <w:t>. Планирование б</w:t>
      </w:r>
      <w:r w:rsidR="002750C9" w:rsidRPr="00F47FF3">
        <w:t xml:space="preserve">юджетных </w:t>
      </w:r>
      <w:proofErr w:type="gramStart"/>
      <w:r w:rsidR="002750C9" w:rsidRPr="00F47FF3">
        <w:t xml:space="preserve">ассигнований </w:t>
      </w:r>
      <w:r w:rsidR="00A5786B" w:rsidRPr="00F47FF3">
        <w:t xml:space="preserve"> бюджета</w:t>
      </w:r>
      <w:proofErr w:type="gramEnd"/>
      <w:r w:rsidR="002750C9" w:rsidRPr="00F47FF3">
        <w:t xml:space="preserve"> поселения</w:t>
      </w:r>
    </w:p>
    <w:p w:rsidR="00A5786B" w:rsidRPr="00F47FF3" w:rsidRDefault="00A5786B" w:rsidP="00A5786B">
      <w:pPr>
        <w:pStyle w:val="ConsPlusNormal"/>
        <w:spacing w:after="4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5786B" w:rsidRPr="00F47FF3" w:rsidRDefault="00A5786B" w:rsidP="00A5786B">
      <w:pPr>
        <w:pStyle w:val="a6"/>
        <w:spacing w:after="40"/>
        <w:ind w:firstLine="851"/>
        <w:jc w:val="both"/>
        <w:rPr>
          <w:color w:val="000000"/>
          <w:szCs w:val="28"/>
        </w:rPr>
      </w:pPr>
      <w:r w:rsidRPr="00F47FF3">
        <w:rPr>
          <w:color w:val="000000"/>
          <w:szCs w:val="28"/>
        </w:rPr>
        <w:t xml:space="preserve">1. </w:t>
      </w:r>
      <w:proofErr w:type="gramStart"/>
      <w:r w:rsidRPr="00F47FF3">
        <w:rPr>
          <w:color w:val="000000"/>
          <w:szCs w:val="28"/>
        </w:rPr>
        <w:t>Планирование бюджетных ассигнований производится в соответствии с расходными обяз</w:t>
      </w:r>
      <w:r w:rsidR="002750C9" w:rsidRPr="00F47FF3">
        <w:rPr>
          <w:color w:val="000000"/>
          <w:szCs w:val="28"/>
        </w:rPr>
        <w:t>ательствами муниципального образования</w:t>
      </w:r>
      <w:r w:rsidRPr="00F47FF3">
        <w:rPr>
          <w:color w:val="000000"/>
          <w:szCs w:val="28"/>
        </w:rPr>
        <w:t>, исполнение которых осуществл</w:t>
      </w:r>
      <w:r w:rsidR="002750C9" w:rsidRPr="00F47FF3">
        <w:rPr>
          <w:color w:val="000000"/>
          <w:szCs w:val="28"/>
        </w:rPr>
        <w:t>яется за счет средств местного</w:t>
      </w:r>
      <w:r w:rsidRPr="00F47FF3">
        <w:rPr>
          <w:color w:val="000000"/>
          <w:szCs w:val="28"/>
        </w:rPr>
        <w:t xml:space="preserve"> бюджета,</w:t>
      </w:r>
      <w:r w:rsidR="002750C9" w:rsidRPr="00F47FF3">
        <w:rPr>
          <w:color w:val="000000"/>
          <w:szCs w:val="28"/>
        </w:rPr>
        <w:t xml:space="preserve"> субвенций из областного и федерального бюджет на выполнение передаваемых полномочий.</w:t>
      </w:r>
      <w:proofErr w:type="gramEnd"/>
      <w:r w:rsidRPr="00F47FF3">
        <w:rPr>
          <w:color w:val="000000"/>
          <w:szCs w:val="28"/>
        </w:rPr>
        <w:t xml:space="preserve"> В состав бюджетных ассигнований на исполнение действующих расходных о</w:t>
      </w:r>
      <w:r w:rsidR="002750C9" w:rsidRPr="00F47FF3">
        <w:rPr>
          <w:color w:val="000000"/>
          <w:szCs w:val="28"/>
        </w:rPr>
        <w:t>бязательств муниципального образования</w:t>
      </w:r>
      <w:r w:rsidRPr="00F47FF3">
        <w:rPr>
          <w:color w:val="000000"/>
          <w:szCs w:val="28"/>
        </w:rPr>
        <w:t xml:space="preserve"> включаются бюджетные ассигнования по перечню расходных о</w:t>
      </w:r>
      <w:r w:rsidR="002750C9" w:rsidRPr="00F47FF3">
        <w:rPr>
          <w:color w:val="000000"/>
          <w:szCs w:val="28"/>
        </w:rPr>
        <w:t>бязательств</w:t>
      </w:r>
      <w:proofErr w:type="gramStart"/>
      <w:r w:rsidR="002750C9" w:rsidRPr="00F47FF3">
        <w:rPr>
          <w:color w:val="000000"/>
          <w:szCs w:val="28"/>
        </w:rPr>
        <w:t xml:space="preserve"> </w:t>
      </w:r>
      <w:r w:rsidRPr="00F47FF3">
        <w:rPr>
          <w:color w:val="000000"/>
          <w:szCs w:val="28"/>
        </w:rPr>
        <w:t>,</w:t>
      </w:r>
      <w:proofErr w:type="gramEnd"/>
      <w:r w:rsidRPr="00F47FF3">
        <w:rPr>
          <w:color w:val="000000"/>
          <w:szCs w:val="28"/>
        </w:rPr>
        <w:t xml:space="preserve"> обусловленных действующими нормативными правовыми актами, договорами (согла</w:t>
      </w:r>
      <w:r w:rsidR="002750C9" w:rsidRPr="00F47FF3">
        <w:rPr>
          <w:color w:val="000000"/>
          <w:szCs w:val="28"/>
        </w:rPr>
        <w:t>шениями)</w:t>
      </w:r>
      <w:r w:rsidRPr="00F47FF3">
        <w:rPr>
          <w:color w:val="000000"/>
          <w:szCs w:val="28"/>
        </w:rPr>
        <w:t>. При этом объем бюджетных ассигнований на исполнение действующих расходных о</w:t>
      </w:r>
      <w:r w:rsidR="002750C9" w:rsidRPr="00F47FF3">
        <w:rPr>
          <w:color w:val="000000"/>
          <w:szCs w:val="28"/>
        </w:rPr>
        <w:t>бязательств</w:t>
      </w:r>
      <w:r w:rsidR="00257AA6" w:rsidRPr="00F47FF3">
        <w:rPr>
          <w:color w:val="000000"/>
          <w:szCs w:val="28"/>
        </w:rPr>
        <w:t xml:space="preserve"> </w:t>
      </w:r>
      <w:r w:rsidR="002750C9" w:rsidRPr="00F47FF3">
        <w:rPr>
          <w:color w:val="000000"/>
          <w:szCs w:val="28"/>
        </w:rPr>
        <w:lastRenderedPageBreak/>
        <w:t>поселения</w:t>
      </w:r>
      <w:r w:rsidRPr="00F47FF3">
        <w:rPr>
          <w:color w:val="000000"/>
          <w:szCs w:val="28"/>
        </w:rPr>
        <w:t xml:space="preserve"> может рассчитываться с учетом индексации, если это предусмотрено данными нормативными правовыми актами, договорами (соглашениями).</w:t>
      </w:r>
    </w:p>
    <w:p w:rsidR="00283EE4" w:rsidRPr="00F47FF3" w:rsidRDefault="0019097C" w:rsidP="00980294">
      <w:pPr>
        <w:spacing w:after="0"/>
        <w:jc w:val="both"/>
      </w:pPr>
      <w:r w:rsidRPr="00F47FF3">
        <w:t xml:space="preserve"> </w:t>
      </w:r>
      <w:r w:rsidR="00980294">
        <w:t xml:space="preserve">        </w:t>
      </w:r>
      <w:r w:rsidRPr="00F47FF3">
        <w:t>Б</w:t>
      </w:r>
      <w:r w:rsidR="002750C9" w:rsidRPr="00F47FF3">
        <w:t xml:space="preserve">юджет </w:t>
      </w:r>
      <w:r w:rsidRPr="00F47FF3">
        <w:t xml:space="preserve">муниципального образования </w:t>
      </w:r>
      <w:r w:rsidR="00945651" w:rsidRPr="00F47FF3">
        <w:t>на 2020</w:t>
      </w:r>
      <w:r w:rsidR="007451C9" w:rsidRPr="00F47FF3">
        <w:t>-20</w:t>
      </w:r>
      <w:r w:rsidR="00945651" w:rsidRPr="00F47FF3">
        <w:t>22</w:t>
      </w:r>
      <w:r w:rsidR="002750C9" w:rsidRPr="00F47FF3">
        <w:t xml:space="preserve"> год формируется на о</w:t>
      </w:r>
      <w:r w:rsidR="00283EE4" w:rsidRPr="00F47FF3">
        <w:t>снове муниципальных программ</w:t>
      </w:r>
      <w:r w:rsidRPr="00F47FF3">
        <w:t xml:space="preserve">  «Устойчивое развитие муниципального образован</w:t>
      </w:r>
      <w:r w:rsidR="00800903" w:rsidRPr="00F47FF3">
        <w:t>ия Ключ</w:t>
      </w:r>
      <w:r w:rsidR="00945651" w:rsidRPr="00F47FF3">
        <w:t>евский сельсовет  на 2019 - 2023</w:t>
      </w:r>
      <w:r w:rsidRPr="00F47FF3">
        <w:t xml:space="preserve"> годы» </w:t>
      </w:r>
      <w:r w:rsidR="00283EE4" w:rsidRPr="00F47FF3">
        <w:t xml:space="preserve"> и «</w:t>
      </w:r>
      <w:r w:rsidR="00283EE4" w:rsidRPr="00F47FF3">
        <w:rPr>
          <w:bCs w:val="0"/>
          <w:color w:val="26282F"/>
        </w:rPr>
        <w:t>«</w:t>
      </w:r>
      <w:r w:rsidR="00283EE4" w:rsidRPr="00F47FF3">
        <w:rPr>
          <w:b/>
        </w:rPr>
        <w:t xml:space="preserve"> </w:t>
      </w:r>
      <w:r w:rsidR="00283EE4" w:rsidRPr="00F47FF3">
        <w:t>Социально-экономическое развитие территории муниципального образова</w:t>
      </w:r>
      <w:r w:rsidR="00945651" w:rsidRPr="00F47FF3">
        <w:t>ния Ключевский сельсовет на 2020-2024</w:t>
      </w:r>
      <w:r w:rsidR="00283EE4" w:rsidRPr="00F47FF3">
        <w:t xml:space="preserve"> годы»</w:t>
      </w:r>
      <w:r w:rsidR="00980294">
        <w:t>.</w:t>
      </w:r>
    </w:p>
    <w:p w:rsidR="002750C9" w:rsidRPr="00F47FF3" w:rsidRDefault="00945651" w:rsidP="002750C9">
      <w:pPr>
        <w:autoSpaceDE w:val="0"/>
        <w:autoSpaceDN w:val="0"/>
        <w:adjustRightInd w:val="0"/>
        <w:spacing w:after="40"/>
        <w:ind w:firstLine="851"/>
        <w:jc w:val="both"/>
      </w:pPr>
      <w:r w:rsidRPr="00F47FF3">
        <w:t xml:space="preserve"> Предельные объемы</w:t>
      </w:r>
      <w:r w:rsidR="002750C9" w:rsidRPr="00F47FF3">
        <w:t xml:space="preserve"> бюдже</w:t>
      </w:r>
      <w:r w:rsidRPr="00F47FF3">
        <w:t>тных ассигнований определяются</w:t>
      </w:r>
      <w:r w:rsidR="002750C9" w:rsidRPr="00F47FF3">
        <w:t xml:space="preserve"> </w:t>
      </w:r>
      <w:r w:rsidR="0019097C" w:rsidRPr="00F47FF3">
        <w:t xml:space="preserve">по </w:t>
      </w:r>
      <w:r w:rsidR="002750C9" w:rsidRPr="00F47FF3">
        <w:t xml:space="preserve"> программам (подпрограммам), разделам, подразделам и видам расходов (группам и подгруппам)</w:t>
      </w:r>
      <w:r w:rsidRPr="00F47FF3">
        <w:t xml:space="preserve"> исходя из параметров бюджетных ассигнований, корректируемых с учетом особенностей, установленных настоящей методикой.</w:t>
      </w:r>
    </w:p>
    <w:p w:rsidR="002750C9" w:rsidRPr="00F47FF3" w:rsidRDefault="007D1D04" w:rsidP="002750C9">
      <w:pPr>
        <w:spacing w:after="40"/>
        <w:ind w:firstLine="851"/>
        <w:jc w:val="both"/>
        <w:rPr>
          <w:bCs w:val="0"/>
        </w:rPr>
      </w:pPr>
      <w:r w:rsidRPr="00F47FF3">
        <w:rPr>
          <w:bCs w:val="0"/>
        </w:rPr>
        <w:t>Расходы</w:t>
      </w:r>
      <w:r w:rsidR="002750C9" w:rsidRPr="00F47FF3">
        <w:rPr>
          <w:bCs w:val="0"/>
        </w:rPr>
        <w:t xml:space="preserve"> на реализ</w:t>
      </w:r>
      <w:r w:rsidRPr="00F47FF3">
        <w:rPr>
          <w:bCs w:val="0"/>
        </w:rPr>
        <w:t xml:space="preserve">ацию мероприятий муниципальных  программ определяются </w:t>
      </w:r>
      <w:r w:rsidR="002750C9" w:rsidRPr="00F47FF3">
        <w:rPr>
          <w:bCs w:val="0"/>
        </w:rPr>
        <w:t xml:space="preserve"> с учетом </w:t>
      </w:r>
      <w:r w:rsidRPr="00F47FF3">
        <w:rPr>
          <w:bCs w:val="0"/>
        </w:rPr>
        <w:t xml:space="preserve">предельных объемов бюджетных ассигнований и </w:t>
      </w:r>
      <w:r w:rsidR="002750C9" w:rsidRPr="00F47FF3">
        <w:rPr>
          <w:bCs w:val="0"/>
        </w:rPr>
        <w:t>предполага</w:t>
      </w:r>
      <w:r w:rsidR="0019097C" w:rsidRPr="00F47FF3">
        <w:rPr>
          <w:bCs w:val="0"/>
        </w:rPr>
        <w:t>емых изменений в муниципальные</w:t>
      </w:r>
      <w:r w:rsidR="002750C9" w:rsidRPr="00F47FF3">
        <w:rPr>
          <w:bCs w:val="0"/>
        </w:rPr>
        <w:t xml:space="preserve"> программы, направл</w:t>
      </w:r>
      <w:r w:rsidR="0019097C" w:rsidRPr="00F47FF3">
        <w:rPr>
          <w:bCs w:val="0"/>
        </w:rPr>
        <w:t xml:space="preserve">енных на достижение </w:t>
      </w:r>
      <w:r w:rsidR="002750C9" w:rsidRPr="00F47FF3">
        <w:rPr>
          <w:bCs w:val="0"/>
        </w:rPr>
        <w:t xml:space="preserve"> показателей.</w:t>
      </w:r>
    </w:p>
    <w:p w:rsidR="002750C9" w:rsidRPr="00F47FF3" w:rsidRDefault="002750C9" w:rsidP="002750C9">
      <w:pPr>
        <w:spacing w:after="40"/>
        <w:ind w:firstLine="851"/>
        <w:jc w:val="both"/>
        <w:rPr>
          <w:bCs w:val="0"/>
        </w:rPr>
      </w:pPr>
      <w:r w:rsidRPr="00F47FF3">
        <w:rPr>
          <w:bCs w:val="0"/>
        </w:rPr>
        <w:t>Не</w:t>
      </w:r>
      <w:r w:rsidR="007451C9" w:rsidRPr="00F47FF3">
        <w:rPr>
          <w:bCs w:val="0"/>
        </w:rPr>
        <w:t xml:space="preserve"> </w:t>
      </w:r>
      <w:r w:rsidRPr="00F47FF3">
        <w:rPr>
          <w:bCs w:val="0"/>
        </w:rPr>
        <w:t>программные расходы планируются исходя из обеспечения расходных о</w:t>
      </w:r>
      <w:r w:rsidR="0019097C" w:rsidRPr="00F47FF3">
        <w:rPr>
          <w:bCs w:val="0"/>
        </w:rPr>
        <w:t>бязательств муниципального образования</w:t>
      </w:r>
      <w:r w:rsidRPr="00F47FF3">
        <w:rPr>
          <w:bCs w:val="0"/>
        </w:rPr>
        <w:t>, приоритетов развития и необходимости достижения результатов деятельности.</w:t>
      </w:r>
    </w:p>
    <w:p w:rsidR="00945651" w:rsidRPr="00F47FF3" w:rsidRDefault="00945651" w:rsidP="002750C9">
      <w:pPr>
        <w:spacing w:after="40"/>
        <w:ind w:firstLine="851"/>
        <w:jc w:val="both"/>
        <w:rPr>
          <w:bCs w:val="0"/>
        </w:rPr>
      </w:pPr>
      <w:r w:rsidRPr="00F47FF3">
        <w:rPr>
          <w:bCs w:val="0"/>
        </w:rPr>
        <w:t xml:space="preserve">В предельных объемах бюджетных ассигнований учтены расходы </w:t>
      </w:r>
      <w:proofErr w:type="gramStart"/>
      <w:r w:rsidRPr="00F47FF3">
        <w:rPr>
          <w:bCs w:val="0"/>
        </w:rPr>
        <w:t>на</w:t>
      </w:r>
      <w:proofErr w:type="gramEnd"/>
      <w:r w:rsidRPr="00F47FF3">
        <w:rPr>
          <w:bCs w:val="0"/>
        </w:rPr>
        <w:t>:</w:t>
      </w:r>
    </w:p>
    <w:p w:rsidR="00945651" w:rsidRPr="00F47FF3" w:rsidRDefault="00945651" w:rsidP="002750C9">
      <w:pPr>
        <w:spacing w:after="40"/>
        <w:ind w:firstLine="851"/>
        <w:jc w:val="both"/>
        <w:rPr>
          <w:bCs w:val="0"/>
        </w:rPr>
      </w:pPr>
      <w:r w:rsidRPr="00F47FF3">
        <w:rPr>
          <w:bCs w:val="0"/>
        </w:rPr>
        <w:t xml:space="preserve">- оплату </w:t>
      </w:r>
      <w:r w:rsidR="00E30C48" w:rsidRPr="00F47FF3">
        <w:rPr>
          <w:bCs w:val="0"/>
        </w:rPr>
        <w:t>труда работникам государственных учреждений, с учетом индексации на 3,8 процента с 1 октября 2020 года;</w:t>
      </w:r>
    </w:p>
    <w:p w:rsidR="00E30C48" w:rsidRPr="00F47FF3" w:rsidRDefault="00E30C48" w:rsidP="002750C9">
      <w:pPr>
        <w:spacing w:after="40"/>
        <w:ind w:firstLine="851"/>
        <w:jc w:val="both"/>
        <w:rPr>
          <w:bCs w:val="0"/>
        </w:rPr>
      </w:pPr>
      <w:r w:rsidRPr="00F47FF3">
        <w:rPr>
          <w:bCs w:val="0"/>
        </w:rPr>
        <w:t xml:space="preserve">- оплату труда работникам государственных учреждений, получающих заработную плату на уровне минимального размера оплаты труда, с учетом изменений в связи с прогнозируемой на 2020 год величины минимального размера оплаты труда в сумме 13950 рубля </w:t>
      </w:r>
      <w:proofErr w:type="gramStart"/>
      <w:r w:rsidRPr="00F47FF3">
        <w:rPr>
          <w:bCs w:val="0"/>
        </w:rPr>
        <w:t xml:space="preserve">( </w:t>
      </w:r>
      <w:proofErr w:type="gramEnd"/>
      <w:r w:rsidRPr="00F47FF3">
        <w:rPr>
          <w:bCs w:val="0"/>
        </w:rPr>
        <w:t>с уральским коэффициентом);</w:t>
      </w:r>
    </w:p>
    <w:p w:rsidR="00E30C48" w:rsidRPr="00F47FF3" w:rsidRDefault="00E30C48" w:rsidP="002750C9">
      <w:pPr>
        <w:spacing w:after="40"/>
        <w:ind w:firstLine="851"/>
        <w:jc w:val="both"/>
        <w:rPr>
          <w:bCs w:val="0"/>
        </w:rPr>
      </w:pPr>
      <w:r w:rsidRPr="00F47FF3">
        <w:rPr>
          <w:bCs w:val="0"/>
        </w:rPr>
        <w:t>- оплату коммунальных услуг с учетом роста расходов в 2020 году на 3,8 процента.</w:t>
      </w:r>
    </w:p>
    <w:p w:rsidR="00E30C48" w:rsidRPr="00F47FF3" w:rsidRDefault="00E30C48" w:rsidP="002750C9">
      <w:pPr>
        <w:spacing w:after="40"/>
        <w:ind w:firstLine="851"/>
        <w:jc w:val="both"/>
        <w:rPr>
          <w:bCs w:val="0"/>
        </w:rPr>
      </w:pPr>
      <w:r w:rsidRPr="00F47FF3">
        <w:rPr>
          <w:bCs w:val="0"/>
        </w:rPr>
        <w:t xml:space="preserve">Фонд оплаты труда </w:t>
      </w:r>
      <w:proofErr w:type="gramStart"/>
      <w:r w:rsidRPr="00F47FF3">
        <w:rPr>
          <w:bCs w:val="0"/>
        </w:rPr>
        <w:t>определяется работников бюджетной сферы определяется</w:t>
      </w:r>
      <w:proofErr w:type="gramEnd"/>
      <w:r w:rsidRPr="00F47FF3">
        <w:rPr>
          <w:bCs w:val="0"/>
        </w:rPr>
        <w:t xml:space="preserve"> с учетом сохранения в 2020-2022 годах начислений на выплаты по оплате труда в размере 30,2процента (включая тарифы</w:t>
      </w:r>
      <w:r w:rsidR="007D1D04" w:rsidRPr="00F47FF3">
        <w:rPr>
          <w:bCs w:val="0"/>
        </w:rPr>
        <w:t xml:space="preserve"> страховых взносов на обязательное страхование от несчастных случаев на производстве и профессиональных  заболеваний в размере 0,2 процента).</w:t>
      </w:r>
    </w:p>
    <w:p w:rsidR="007D1D04" w:rsidRPr="00F47FF3" w:rsidRDefault="00980294" w:rsidP="00980294">
      <w:pPr>
        <w:jc w:val="both"/>
      </w:pPr>
      <w:r>
        <w:rPr>
          <w:shd w:val="clear" w:color="auto" w:fill="FFFFFF"/>
        </w:rPr>
        <w:t xml:space="preserve">         </w:t>
      </w:r>
      <w:r w:rsidR="007D1D04" w:rsidRPr="00F47FF3">
        <w:rPr>
          <w:shd w:val="clear" w:color="auto" w:fill="FFFFFF"/>
        </w:rPr>
        <w:t>Расходы на  основное мероприятие  по осуществлению финансово-хозяйственного</w:t>
      </w:r>
      <w:r w:rsidRPr="00F47FF3">
        <w:rPr>
          <w:shd w:val="clear" w:color="auto" w:fill="FFFFFF"/>
        </w:rPr>
        <w:t>,</w:t>
      </w:r>
      <w:r w:rsidR="007D1D04" w:rsidRPr="00F47FF3">
        <w:rPr>
          <w:shd w:val="clear" w:color="auto" w:fill="FFFFFF"/>
        </w:rPr>
        <w:t xml:space="preserve"> организационно-технического,</w:t>
      </w:r>
      <w:r w:rsidR="00F47FF3">
        <w:rPr>
          <w:shd w:val="clear" w:color="auto" w:fill="FFFFFF"/>
        </w:rPr>
        <w:t xml:space="preserve"> </w:t>
      </w:r>
      <w:r w:rsidR="007D1D04" w:rsidRPr="00F47FF3">
        <w:rPr>
          <w:shd w:val="clear" w:color="auto" w:fill="FFFFFF"/>
        </w:rPr>
        <w:t xml:space="preserve">правового, документационного, аналитического и информационного обеспечения  </w:t>
      </w:r>
      <w:r w:rsidR="007D1D04" w:rsidRPr="00F47FF3">
        <w:t xml:space="preserve">аппарата управления </w:t>
      </w:r>
      <w:r w:rsidR="007D1D04" w:rsidRPr="00F47FF3">
        <w:rPr>
          <w:shd w:val="clear" w:color="auto" w:fill="FFFFFF"/>
        </w:rPr>
        <w:t xml:space="preserve">определены </w:t>
      </w:r>
      <w:r w:rsidR="007D1D04" w:rsidRPr="00F47FF3">
        <w:rPr>
          <w:lang w:eastAsia="ru-RU"/>
        </w:rPr>
        <w:t>исходя из нормативов их финансового обеспечения с учетом результатов оценки потребности в оказании услуг</w:t>
      </w:r>
      <w:r w:rsidR="007D1D04" w:rsidRPr="00F47FF3">
        <w:rPr>
          <w:shd w:val="clear" w:color="auto" w:fill="FFFFFF"/>
        </w:rPr>
        <w:t xml:space="preserve">. </w:t>
      </w:r>
    </w:p>
    <w:p w:rsidR="007D1D04" w:rsidRPr="00F47FF3" w:rsidRDefault="00980294" w:rsidP="00980294">
      <w:pPr>
        <w:jc w:val="both"/>
      </w:pPr>
      <w:r>
        <w:t xml:space="preserve">     </w:t>
      </w:r>
      <w:r w:rsidR="007D1D04" w:rsidRPr="00F47FF3">
        <w:t xml:space="preserve"> Основная сумма ассигнований предусмотрена на использование програ</w:t>
      </w:r>
      <w:r>
        <w:t>ммы «Смета» по ведению бухучета</w:t>
      </w:r>
      <w:r w:rsidR="007D1D04" w:rsidRPr="00F47FF3">
        <w:t xml:space="preserve">, </w:t>
      </w:r>
      <w:proofErr w:type="spellStart"/>
      <w:r w:rsidR="007D1D04" w:rsidRPr="00F47FF3">
        <w:t>похозяйственного</w:t>
      </w:r>
      <w:proofErr w:type="spellEnd"/>
      <w:r w:rsidR="007D1D04" w:rsidRPr="00F47FF3">
        <w:t xml:space="preserve"> учета</w:t>
      </w:r>
      <w:proofErr w:type="gramStart"/>
      <w:r w:rsidR="007D1D04" w:rsidRPr="00F47FF3">
        <w:t xml:space="preserve"> ,</w:t>
      </w:r>
      <w:proofErr w:type="gramEnd"/>
      <w:r w:rsidR="007D1D04" w:rsidRPr="00F47FF3">
        <w:t>С</w:t>
      </w:r>
      <w:r>
        <w:t xml:space="preserve">БИС++ -по передаче отчетности, </w:t>
      </w:r>
      <w:r w:rsidR="007D1D04" w:rsidRPr="00F47FF3">
        <w:t>работы в электронной почте, интернете, услуги связи.</w:t>
      </w:r>
    </w:p>
    <w:p w:rsidR="007D1D04" w:rsidRPr="00F47FF3" w:rsidRDefault="00980294" w:rsidP="00980294">
      <w:pPr>
        <w:jc w:val="both"/>
      </w:pPr>
      <w:r>
        <w:lastRenderedPageBreak/>
        <w:t xml:space="preserve">      </w:t>
      </w:r>
      <w:r w:rsidR="007D1D04" w:rsidRPr="00F47FF3">
        <w:t xml:space="preserve">В составе расходов бюджета поселения на 2020 годы предусматриваются средства на уплату налога на имущество ( водопроводная сеть в </w:t>
      </w:r>
      <w:proofErr w:type="spellStart"/>
      <w:r w:rsidR="007D1D04" w:rsidRPr="00F47FF3">
        <w:t>с</w:t>
      </w:r>
      <w:proofErr w:type="gramStart"/>
      <w:r w:rsidR="007D1D04" w:rsidRPr="00F47FF3">
        <w:t>.К</w:t>
      </w:r>
      <w:proofErr w:type="gramEnd"/>
      <w:r w:rsidR="007D1D04" w:rsidRPr="00F47FF3">
        <w:t>лючевка</w:t>
      </w:r>
      <w:proofErr w:type="spellEnd"/>
      <w:r w:rsidR="007D1D04" w:rsidRPr="00F47FF3">
        <w:t xml:space="preserve">) в сумме 323,0тыс.руб. </w:t>
      </w:r>
    </w:p>
    <w:p w:rsidR="007D1D04" w:rsidRPr="00F47FF3" w:rsidRDefault="00980294" w:rsidP="00980294">
      <w:pPr>
        <w:jc w:val="both"/>
      </w:pPr>
      <w:r>
        <w:t xml:space="preserve">      </w:t>
      </w:r>
      <w:r w:rsidR="007D1D04" w:rsidRPr="00F47FF3">
        <w:t>На  формирование резервного фонда – 20,0 тыс</w:t>
      </w:r>
      <w:proofErr w:type="gramStart"/>
      <w:r w:rsidR="007D1D04" w:rsidRPr="00F47FF3">
        <w:t>.р</w:t>
      </w:r>
      <w:proofErr w:type="gramEnd"/>
      <w:r w:rsidR="007D1D04" w:rsidRPr="00F47FF3">
        <w:t>ублей, но не более 3% от утвержденного решением общего объема расходов.  .</w:t>
      </w:r>
    </w:p>
    <w:p w:rsidR="007D1D04" w:rsidRPr="00F47FF3" w:rsidRDefault="007D1D04" w:rsidP="007D1D04"/>
    <w:p w:rsidR="00F57B3F" w:rsidRPr="00F47FF3" w:rsidRDefault="00F57B3F" w:rsidP="00F57B3F">
      <w:pPr>
        <w:ind w:firstLine="709"/>
        <w:jc w:val="both"/>
        <w:rPr>
          <w:noProof/>
          <w:snapToGrid w:val="0"/>
        </w:rPr>
      </w:pPr>
      <w:r w:rsidRPr="00F47FF3">
        <w:rPr>
          <w:noProof/>
          <w:snapToGrid w:val="0"/>
        </w:rPr>
        <w:t>Расчеты на дополнительные ассигнова</w:t>
      </w:r>
      <w:r w:rsidR="007451C9" w:rsidRPr="00F47FF3">
        <w:rPr>
          <w:noProof/>
          <w:snapToGrid w:val="0"/>
        </w:rPr>
        <w:t>ния и</w:t>
      </w:r>
      <w:r w:rsidR="007D1D04" w:rsidRPr="00F47FF3">
        <w:rPr>
          <w:noProof/>
          <w:snapToGrid w:val="0"/>
        </w:rPr>
        <w:t>з районного бюджета на 2020 год и на плановый период 2021</w:t>
      </w:r>
      <w:r w:rsidR="007451C9" w:rsidRPr="00F47FF3">
        <w:rPr>
          <w:noProof/>
          <w:snapToGrid w:val="0"/>
        </w:rPr>
        <w:t xml:space="preserve"> - 20</w:t>
      </w:r>
      <w:r w:rsidR="007D1D04" w:rsidRPr="00F47FF3">
        <w:rPr>
          <w:noProof/>
          <w:snapToGrid w:val="0"/>
        </w:rPr>
        <w:t>22</w:t>
      </w:r>
      <w:r w:rsidRPr="00F47FF3">
        <w:rPr>
          <w:noProof/>
          <w:snapToGrid w:val="0"/>
        </w:rPr>
        <w:t xml:space="preserve"> годов могут быть представлены только на основании муниципальных правовых актов органа местного самоуправления, принятых в соответствии с федеральными законами, законами Оренбургской области области и устанавливающих новые расходные обязательства.</w:t>
      </w:r>
    </w:p>
    <w:p w:rsidR="00F57B3F" w:rsidRPr="00F47FF3" w:rsidRDefault="00F57B3F" w:rsidP="00F57B3F">
      <w:pPr>
        <w:ind w:firstLine="709"/>
        <w:jc w:val="both"/>
        <w:rPr>
          <w:noProof/>
          <w:snapToGrid w:val="0"/>
        </w:rPr>
      </w:pPr>
      <w:r w:rsidRPr="00F47FF3">
        <w:rPr>
          <w:noProof/>
          <w:snapToGrid w:val="0"/>
        </w:rPr>
        <w:t>- проектом бюджета муниципального образования Ключевский сельсовет</w:t>
      </w:r>
      <w:r w:rsidR="007D1D04" w:rsidRPr="00F47FF3">
        <w:rPr>
          <w:noProof/>
          <w:snapToGrid w:val="0"/>
        </w:rPr>
        <w:t xml:space="preserve"> на 2020</w:t>
      </w:r>
      <w:r w:rsidR="007451C9" w:rsidRPr="00F47FF3">
        <w:rPr>
          <w:noProof/>
          <w:snapToGrid w:val="0"/>
        </w:rPr>
        <w:t xml:space="preserve"> год и на плановый перио</w:t>
      </w:r>
      <w:r w:rsidR="007D1D04" w:rsidRPr="00F47FF3">
        <w:rPr>
          <w:noProof/>
          <w:snapToGrid w:val="0"/>
        </w:rPr>
        <w:t>д 2021</w:t>
      </w:r>
      <w:r w:rsidR="007451C9" w:rsidRPr="00F47FF3">
        <w:rPr>
          <w:noProof/>
          <w:snapToGrid w:val="0"/>
        </w:rPr>
        <w:t xml:space="preserve"> - 20</w:t>
      </w:r>
      <w:r w:rsidR="007D1D04" w:rsidRPr="00F47FF3">
        <w:rPr>
          <w:noProof/>
          <w:snapToGrid w:val="0"/>
        </w:rPr>
        <w:t>22</w:t>
      </w:r>
      <w:r w:rsidRPr="00F47FF3">
        <w:rPr>
          <w:noProof/>
          <w:snapToGrid w:val="0"/>
        </w:rPr>
        <w:t xml:space="preserve"> годов предусматривается его балансировка между доходами и расходами при отсутствии дефицита по всем годам планируемого периода.  </w:t>
      </w:r>
    </w:p>
    <w:p w:rsidR="002E0F45" w:rsidRPr="00F47FF3" w:rsidRDefault="002E0F45" w:rsidP="002E0F45">
      <w:r w:rsidRPr="00F47FF3">
        <w:rPr>
          <w:shd w:val="clear" w:color="auto" w:fill="FFFFFF"/>
        </w:rPr>
        <w:t xml:space="preserve"> </w:t>
      </w:r>
    </w:p>
    <w:p w:rsidR="00FF593B" w:rsidRPr="00F47FF3" w:rsidRDefault="00FF593B" w:rsidP="00FF593B">
      <w:pPr>
        <w:rPr>
          <w:b/>
        </w:rPr>
      </w:pPr>
      <w:r w:rsidRPr="00F47FF3">
        <w:rPr>
          <w:b/>
        </w:rPr>
        <w:t>В сфере национальной безопасности и правоохранительной деятельности</w:t>
      </w:r>
    </w:p>
    <w:p w:rsidR="00FF593B" w:rsidRPr="00F47FF3" w:rsidRDefault="00980294" w:rsidP="00980294">
      <w:pPr>
        <w:jc w:val="both"/>
      </w:pPr>
      <w:r>
        <w:t xml:space="preserve">     </w:t>
      </w:r>
      <w:r w:rsidR="00FF593B" w:rsidRPr="00F47FF3">
        <w:t>Предусматриваются ассигнования на реализацию мероприятий  по предупреждению и ликвидации последствий чрезвычайных ситуаций, в сумме 160,0 тыс. рублей на 2020 год и 310,0тыс</w:t>
      </w:r>
      <w:proofErr w:type="gramStart"/>
      <w:r w:rsidR="00FF593B" w:rsidRPr="00F47FF3">
        <w:t>.р</w:t>
      </w:r>
      <w:proofErr w:type="gramEnd"/>
      <w:r w:rsidR="00FF593B" w:rsidRPr="00F47FF3">
        <w:t>ублей на организацию и содержание добровольных пожарных команд и первичных мер пожарной безопасности</w:t>
      </w:r>
    </w:p>
    <w:p w:rsidR="00FF593B" w:rsidRPr="00F47FF3" w:rsidRDefault="00FF593B" w:rsidP="00FF593B">
      <w:r w:rsidRPr="00F47FF3">
        <w:t xml:space="preserve"> </w:t>
      </w:r>
    </w:p>
    <w:p w:rsidR="00FF593B" w:rsidRPr="00F47FF3" w:rsidRDefault="00FF593B" w:rsidP="00FF593B">
      <w:pPr>
        <w:rPr>
          <w:b/>
        </w:rPr>
      </w:pPr>
      <w:r w:rsidRPr="00F47FF3">
        <w:rPr>
          <w:b/>
        </w:rPr>
        <w:t>Средства дорожного фонда</w:t>
      </w:r>
    </w:p>
    <w:p w:rsidR="00FF593B" w:rsidRPr="00F47FF3" w:rsidRDefault="00FF593B" w:rsidP="00980294">
      <w:pPr>
        <w:jc w:val="both"/>
      </w:pPr>
      <w:r w:rsidRPr="00F47FF3">
        <w:t xml:space="preserve"> формируются за счет поступления отчислений от акцизов на автомобильный и прямогонный бензин, дизельное топливо, моторные масла для дизельных и (или</w:t>
      </w:r>
      <w:proofErr w:type="gramStart"/>
      <w:r w:rsidRPr="00F47FF3">
        <w:t>)к</w:t>
      </w:r>
      <w:proofErr w:type="gramEnd"/>
      <w:r w:rsidRPr="00F47FF3">
        <w:t>арбюраторных (инжекторных) двигателей, производимых на территории РФ по нормативу отчислений и прочих налоговых доходов (налога на имущество физических лиц и земельного налога),  расходуются на содержание, текущий и капитальный ремонт автомобильных дорог общего пользования местного значения,  содержание уличного освещения . На 2020 год   предусматриваются расходы на сумму 1351,9 тыс</w:t>
      </w:r>
      <w:proofErr w:type="gramStart"/>
      <w:r w:rsidRPr="00F47FF3">
        <w:t>.р</w:t>
      </w:r>
      <w:proofErr w:type="gramEnd"/>
      <w:r w:rsidRPr="00F47FF3">
        <w:t xml:space="preserve">уб. </w:t>
      </w:r>
    </w:p>
    <w:p w:rsidR="00FF593B" w:rsidRPr="00F47FF3" w:rsidRDefault="00FF593B" w:rsidP="00FF593B"/>
    <w:p w:rsidR="00FF593B" w:rsidRPr="00F47FF3" w:rsidRDefault="00FF593B" w:rsidP="00FF593B">
      <w:pPr>
        <w:rPr>
          <w:b/>
        </w:rPr>
      </w:pPr>
      <w:r w:rsidRPr="00F47FF3">
        <w:rPr>
          <w:b/>
        </w:rPr>
        <w:t>В сфере жилищно-коммунального хозяйства</w:t>
      </w:r>
    </w:p>
    <w:p w:rsidR="00FF593B" w:rsidRPr="00F47FF3" w:rsidRDefault="00FF593B" w:rsidP="00FF593B">
      <w:pPr>
        <w:spacing w:after="40"/>
        <w:ind w:firstLine="851"/>
        <w:jc w:val="both"/>
      </w:pPr>
      <w:r w:rsidRPr="00F47FF3">
        <w:t xml:space="preserve"> Рост цен и тарифов на жилищно-коммунальные услуги учитывается в соответствии со сценарными условиями и основными параметрами прогноза социально-экономического развития муниципального образования на 2020-2024гг и предельными уровнями тарифов на услуги компаний инфраструктурного сектора на 2020 год. На коммунальное хозяйство предусматриваются расходы в сумме – 693,0 </w:t>
      </w:r>
      <w:proofErr w:type="spellStart"/>
      <w:r w:rsidRPr="00F47FF3">
        <w:t>тыс</w:t>
      </w:r>
      <w:proofErr w:type="gramStart"/>
      <w:r w:rsidRPr="00F47FF3">
        <w:t>.р</w:t>
      </w:r>
      <w:proofErr w:type="gramEnd"/>
      <w:r w:rsidRPr="00F47FF3">
        <w:t>уб,вт.ч</w:t>
      </w:r>
      <w:proofErr w:type="spellEnd"/>
      <w:r w:rsidRPr="00F47FF3">
        <w:t>. на  уплату налога на имущество основных средств – 323 тыс.руб.</w:t>
      </w:r>
    </w:p>
    <w:p w:rsidR="00FF593B" w:rsidRPr="00F47FF3" w:rsidRDefault="00FF593B" w:rsidP="00FF593B">
      <w:pPr>
        <w:jc w:val="both"/>
      </w:pPr>
    </w:p>
    <w:p w:rsidR="00FF593B" w:rsidRPr="00F47FF3" w:rsidRDefault="00FF593B" w:rsidP="00980294">
      <w:pPr>
        <w:jc w:val="both"/>
      </w:pPr>
      <w:r w:rsidRPr="00F47FF3">
        <w:lastRenderedPageBreak/>
        <w:t xml:space="preserve"> Межбюджетные трансферты включаются в разделы классификации расходов  бюджета поселения в соответствии с их отраслевой принадлежностью на основании переданных полномочий,  в  т.ч. </w:t>
      </w:r>
    </w:p>
    <w:p w:rsidR="00FF593B" w:rsidRPr="00F47FF3" w:rsidRDefault="00FF593B" w:rsidP="00980294">
      <w:pPr>
        <w:spacing w:after="0"/>
        <w:jc w:val="both"/>
      </w:pPr>
      <w:r w:rsidRPr="00F47FF3">
        <w:t xml:space="preserve">     </w:t>
      </w:r>
      <w:proofErr w:type="gramStart"/>
      <w:r w:rsidRPr="00F47FF3">
        <w:t xml:space="preserve">-средства,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</w:t>
      </w:r>
      <w:r w:rsidR="00980294">
        <w:t>строительства</w:t>
      </w:r>
      <w:r w:rsidRPr="00F47FF3">
        <w:t>,</w:t>
      </w:r>
      <w:r w:rsidR="00980294">
        <w:t xml:space="preserve"> </w:t>
      </w:r>
      <w:r w:rsidRPr="00F47FF3">
        <w:t>расположенных на территории поселения, резервирование земель и изъятие, в том числе путем выкупа земельных</w:t>
      </w:r>
      <w:proofErr w:type="gramEnd"/>
      <w:r w:rsidRPr="00F47FF3">
        <w:t xml:space="preserve"> участков в границах поселения для муниципальных нужд, осуществление земельного контроля за испол</w:t>
      </w:r>
      <w:r w:rsidR="00D06A54" w:rsidRPr="00F47FF3">
        <w:t>ьзованием земель поселения  -  11</w:t>
      </w:r>
      <w:r w:rsidRPr="00F47FF3">
        <w:t xml:space="preserve">,9  </w:t>
      </w:r>
      <w:proofErr w:type="spellStart"/>
      <w:r w:rsidRPr="00F47FF3">
        <w:t>тыс</w:t>
      </w:r>
      <w:proofErr w:type="gramStart"/>
      <w:r w:rsidRPr="00F47FF3">
        <w:t>.р</w:t>
      </w:r>
      <w:proofErr w:type="gramEnd"/>
      <w:r w:rsidRPr="00F47FF3">
        <w:t>уб</w:t>
      </w:r>
      <w:proofErr w:type="spellEnd"/>
      <w:r w:rsidRPr="00F47FF3">
        <w:t>;</w:t>
      </w:r>
    </w:p>
    <w:p w:rsidR="00FF593B" w:rsidRPr="00F47FF3" w:rsidRDefault="00FF593B" w:rsidP="00980294">
      <w:pPr>
        <w:spacing w:after="0"/>
        <w:jc w:val="both"/>
      </w:pPr>
      <w:r w:rsidRPr="00F47FF3">
        <w:t xml:space="preserve">  - средства,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 надзора)- 10,0 </w:t>
      </w:r>
      <w:proofErr w:type="spellStart"/>
      <w:r w:rsidRPr="00F47FF3">
        <w:t>тыс</w:t>
      </w:r>
      <w:proofErr w:type="gramStart"/>
      <w:r w:rsidRPr="00F47FF3">
        <w:t>.р</w:t>
      </w:r>
      <w:proofErr w:type="gramEnd"/>
      <w:r w:rsidRPr="00F47FF3">
        <w:t>уб</w:t>
      </w:r>
      <w:proofErr w:type="spellEnd"/>
      <w:r w:rsidRPr="00F47FF3">
        <w:t>;</w:t>
      </w:r>
    </w:p>
    <w:p w:rsidR="00FF593B" w:rsidRPr="00F47FF3" w:rsidRDefault="00980294" w:rsidP="0098029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FF593B" w:rsidRPr="00F47FF3">
        <w:rPr>
          <w:sz w:val="28"/>
          <w:szCs w:val="28"/>
          <w:lang w:val="ru-RU"/>
        </w:rPr>
        <w:t>- средства, передаваемые на осуществление полномочий контрольно-счетного</w:t>
      </w:r>
      <w:r>
        <w:rPr>
          <w:sz w:val="28"/>
          <w:szCs w:val="28"/>
          <w:lang w:val="ru-RU"/>
        </w:rPr>
        <w:t xml:space="preserve"> </w:t>
      </w:r>
      <w:r w:rsidR="00FF593B" w:rsidRPr="00F47FF3">
        <w:rPr>
          <w:sz w:val="28"/>
          <w:szCs w:val="28"/>
          <w:lang w:val="ru-RU"/>
        </w:rPr>
        <w:t>органа муниципального района по осуществлению внешнего муниципального финансового контроля</w:t>
      </w:r>
      <w:r w:rsidR="00D06A54" w:rsidRPr="00F47FF3">
        <w:rPr>
          <w:sz w:val="28"/>
          <w:szCs w:val="28"/>
          <w:lang w:val="ru-RU"/>
        </w:rPr>
        <w:t xml:space="preserve"> – 9,8</w:t>
      </w:r>
      <w:r w:rsidR="00FF593B" w:rsidRPr="00F47FF3">
        <w:rPr>
          <w:sz w:val="28"/>
          <w:szCs w:val="28"/>
          <w:lang w:val="ru-RU"/>
        </w:rPr>
        <w:t xml:space="preserve"> </w:t>
      </w:r>
      <w:proofErr w:type="spellStart"/>
      <w:r w:rsidR="00FF593B" w:rsidRPr="00F47FF3">
        <w:rPr>
          <w:sz w:val="28"/>
          <w:szCs w:val="28"/>
          <w:lang w:val="ru-RU"/>
        </w:rPr>
        <w:t>тыс</w:t>
      </w:r>
      <w:proofErr w:type="gramStart"/>
      <w:r w:rsidR="00FF593B" w:rsidRPr="00F47FF3">
        <w:rPr>
          <w:sz w:val="28"/>
          <w:szCs w:val="28"/>
          <w:lang w:val="ru-RU"/>
        </w:rPr>
        <w:t>.р</w:t>
      </w:r>
      <w:proofErr w:type="gramEnd"/>
      <w:r w:rsidR="00FF593B" w:rsidRPr="00F47FF3">
        <w:rPr>
          <w:sz w:val="28"/>
          <w:szCs w:val="28"/>
          <w:lang w:val="ru-RU"/>
        </w:rPr>
        <w:t>уб</w:t>
      </w:r>
      <w:proofErr w:type="spellEnd"/>
      <w:r w:rsidR="00FF593B" w:rsidRPr="00F47FF3">
        <w:rPr>
          <w:sz w:val="28"/>
          <w:szCs w:val="28"/>
          <w:lang w:val="ru-RU"/>
        </w:rPr>
        <w:t>;</w:t>
      </w:r>
    </w:p>
    <w:p w:rsidR="00FF593B" w:rsidRPr="00F47FF3" w:rsidRDefault="00FF593B" w:rsidP="00FF593B">
      <w:pPr>
        <w:pStyle w:val="Standard"/>
        <w:rPr>
          <w:sz w:val="28"/>
          <w:szCs w:val="28"/>
          <w:lang w:val="ru-RU"/>
        </w:rPr>
      </w:pPr>
      <w:r w:rsidRPr="00F47FF3">
        <w:rPr>
          <w:sz w:val="28"/>
          <w:szCs w:val="28"/>
          <w:lang w:val="ru-RU"/>
        </w:rPr>
        <w:t xml:space="preserve">            - средства, передаваемые в районный бюджет по соглашению на осуществление  части</w:t>
      </w:r>
      <w:r w:rsidR="00D06A54" w:rsidRPr="00F47FF3">
        <w:rPr>
          <w:sz w:val="28"/>
          <w:szCs w:val="28"/>
          <w:lang w:val="ru-RU"/>
        </w:rPr>
        <w:t xml:space="preserve"> полномочий по культуре  - 11</w:t>
      </w:r>
      <w:r w:rsidRPr="00F47FF3">
        <w:rPr>
          <w:sz w:val="28"/>
          <w:szCs w:val="28"/>
          <w:lang w:val="ru-RU"/>
        </w:rPr>
        <w:t xml:space="preserve">00,0 </w:t>
      </w:r>
      <w:proofErr w:type="spellStart"/>
      <w:r w:rsidRPr="00F47FF3">
        <w:rPr>
          <w:sz w:val="28"/>
          <w:szCs w:val="28"/>
          <w:lang w:val="ru-RU"/>
        </w:rPr>
        <w:t>тыс</w:t>
      </w:r>
      <w:proofErr w:type="gramStart"/>
      <w:r w:rsidRPr="00F47FF3">
        <w:rPr>
          <w:sz w:val="28"/>
          <w:szCs w:val="28"/>
          <w:lang w:val="ru-RU"/>
        </w:rPr>
        <w:t>.р</w:t>
      </w:r>
      <w:proofErr w:type="gramEnd"/>
      <w:r w:rsidRPr="00F47FF3">
        <w:rPr>
          <w:sz w:val="28"/>
          <w:szCs w:val="28"/>
          <w:lang w:val="ru-RU"/>
        </w:rPr>
        <w:t>уб</w:t>
      </w:r>
      <w:proofErr w:type="spellEnd"/>
      <w:r w:rsidRPr="00F47FF3">
        <w:rPr>
          <w:sz w:val="28"/>
          <w:szCs w:val="28"/>
          <w:lang w:val="ru-RU"/>
        </w:rPr>
        <w:t>;</w:t>
      </w:r>
    </w:p>
    <w:p w:rsidR="00FF593B" w:rsidRPr="00F47FF3" w:rsidRDefault="00FF593B" w:rsidP="00FF593B">
      <w:pPr>
        <w:pStyle w:val="Standard"/>
        <w:rPr>
          <w:sz w:val="28"/>
          <w:szCs w:val="28"/>
          <w:lang w:val="ru-RU"/>
        </w:rPr>
      </w:pPr>
    </w:p>
    <w:p w:rsidR="00FF593B" w:rsidRPr="00F47FF3" w:rsidRDefault="00980294" w:rsidP="00FF593B">
      <w:pPr>
        <w:jc w:val="both"/>
      </w:pPr>
      <w:r>
        <w:t xml:space="preserve">      </w:t>
      </w:r>
      <w:r w:rsidR="00FF593B" w:rsidRPr="00F47FF3">
        <w:t xml:space="preserve">Общий объем расходов  бюджета поселения формируется с учетом прогнозируемых </w:t>
      </w:r>
      <w:r w:rsidR="00FF593B" w:rsidRPr="00F47FF3">
        <w:rPr>
          <w:color w:val="000000"/>
        </w:rPr>
        <w:t>доходов бюджета и  с учетом объема безвозмездных поступлений.</w:t>
      </w:r>
    </w:p>
    <w:p w:rsidR="00525E8C" w:rsidRPr="00F47FF3" w:rsidRDefault="00525E8C" w:rsidP="00525E8C">
      <w:pPr>
        <w:jc w:val="both"/>
      </w:pPr>
    </w:p>
    <w:p w:rsidR="002E0F45" w:rsidRPr="00F47FF3" w:rsidRDefault="002E0F45" w:rsidP="001E26CA">
      <w:pPr>
        <w:jc w:val="both"/>
        <w:rPr>
          <w:b/>
        </w:rPr>
      </w:pPr>
      <w:r w:rsidRPr="00F47FF3">
        <w:rPr>
          <w:b/>
        </w:rPr>
        <w:t>Расчеты к методике формир</w:t>
      </w:r>
      <w:r w:rsidR="004C6297" w:rsidRPr="00F47FF3">
        <w:rPr>
          <w:b/>
        </w:rPr>
        <w:t xml:space="preserve">ования </w:t>
      </w:r>
      <w:r w:rsidR="008C6918" w:rsidRPr="00F47FF3">
        <w:rPr>
          <w:b/>
        </w:rPr>
        <w:t>бюджета поселения на 2020</w:t>
      </w:r>
      <w:r w:rsidR="000C7FF4" w:rsidRPr="00F47FF3">
        <w:rPr>
          <w:b/>
        </w:rPr>
        <w:t xml:space="preserve"> год</w:t>
      </w:r>
      <w:proofErr w:type="gramStart"/>
      <w:r w:rsidR="000C7FF4" w:rsidRPr="00F47FF3">
        <w:rPr>
          <w:b/>
        </w:rPr>
        <w:t xml:space="preserve"> </w:t>
      </w:r>
      <w:r w:rsidRPr="00F47FF3">
        <w:rPr>
          <w:b/>
        </w:rPr>
        <w:t>.</w:t>
      </w:r>
      <w:proofErr w:type="gramEnd"/>
    </w:p>
    <w:p w:rsidR="00F50495" w:rsidRPr="00F47FF3" w:rsidRDefault="00F50495" w:rsidP="001E26CA">
      <w:pPr>
        <w:jc w:val="both"/>
        <w:rPr>
          <w:b/>
        </w:rPr>
      </w:pPr>
    </w:p>
    <w:p w:rsidR="00A118B7" w:rsidRPr="00F47FF3" w:rsidRDefault="00980294" w:rsidP="00980294">
      <w:pPr>
        <w:jc w:val="both"/>
      </w:pPr>
      <w:r>
        <w:rPr>
          <w:b/>
          <w:i/>
        </w:rPr>
        <w:t xml:space="preserve">  </w:t>
      </w:r>
      <w:r w:rsidR="00A118B7" w:rsidRPr="00F47FF3">
        <w:rPr>
          <w:b/>
          <w:i/>
        </w:rPr>
        <w:t>Налог на доходы физических лиц</w:t>
      </w:r>
      <w:r w:rsidR="008C6918" w:rsidRPr="00F47FF3">
        <w:t xml:space="preserve"> с доходов на 2020</w:t>
      </w:r>
      <w:r w:rsidR="00A118B7" w:rsidRPr="00F47FF3">
        <w:t xml:space="preserve"> год прогнозируются исходя из фактического поступления налога </w:t>
      </w:r>
      <w:r w:rsidR="00F50495" w:rsidRPr="00F47FF3">
        <w:t>за   2018го</w:t>
      </w:r>
      <w:proofErr w:type="gramStart"/>
      <w:r w:rsidR="00F50495" w:rsidRPr="00F47FF3">
        <w:t>д</w:t>
      </w:r>
      <w:r w:rsidR="00F47FF3" w:rsidRPr="00F47FF3">
        <w:t>(</w:t>
      </w:r>
      <w:proofErr w:type="gramEnd"/>
      <w:r w:rsidR="00F47FF3" w:rsidRPr="00F47FF3">
        <w:t xml:space="preserve"> отчет по форме 5-НДФЛ)</w:t>
      </w:r>
      <w:r w:rsidR="00A118B7" w:rsidRPr="00F47FF3">
        <w:t>,    зачисляется в бюджет по нормативу 15%.</w:t>
      </w:r>
    </w:p>
    <w:p w:rsidR="00A118B7" w:rsidRPr="00F47FF3" w:rsidRDefault="00980294" w:rsidP="00980294">
      <w:pPr>
        <w:jc w:val="both"/>
      </w:pPr>
      <w:r>
        <w:t xml:space="preserve">  </w:t>
      </w:r>
      <w:r w:rsidR="00A118B7" w:rsidRPr="00F47FF3">
        <w:t xml:space="preserve">Налоговая база, подлежащая налогообложению  по ставке 13%  - </w:t>
      </w:r>
      <w:r w:rsidR="00F50495" w:rsidRPr="00F47FF3">
        <w:t>329</w:t>
      </w:r>
      <w:r w:rsidR="00A118B7" w:rsidRPr="00F47FF3">
        <w:t xml:space="preserve">,0 </w:t>
      </w:r>
      <w:proofErr w:type="spellStart"/>
      <w:proofErr w:type="gramStart"/>
      <w:r w:rsidR="00A118B7" w:rsidRPr="00F47FF3">
        <w:t>тыс</w:t>
      </w:r>
      <w:proofErr w:type="spellEnd"/>
      <w:proofErr w:type="gramEnd"/>
      <w:r w:rsidR="00A118B7" w:rsidRPr="00F47FF3">
        <w:t xml:space="preserve">  руб.</w:t>
      </w:r>
    </w:p>
    <w:p w:rsidR="00A118B7" w:rsidRPr="00F47FF3" w:rsidRDefault="00A118B7" w:rsidP="00980294">
      <w:pPr>
        <w:autoSpaceDE w:val="0"/>
        <w:autoSpaceDN w:val="0"/>
        <w:adjustRightInd w:val="0"/>
        <w:jc w:val="both"/>
      </w:pPr>
    </w:p>
    <w:p w:rsidR="00A118B7" w:rsidRPr="00F47FF3" w:rsidRDefault="00A118B7" w:rsidP="00A118B7">
      <w:pPr>
        <w:autoSpaceDE w:val="0"/>
        <w:autoSpaceDN w:val="0"/>
        <w:adjustRightInd w:val="0"/>
        <w:rPr>
          <w:bCs w:val="0"/>
          <w:color w:val="000000"/>
        </w:rPr>
      </w:pPr>
      <w:r w:rsidRPr="00F47FF3">
        <w:rPr>
          <w:color w:val="000000"/>
        </w:rPr>
        <w:t>Расчет</w:t>
      </w:r>
    </w:p>
    <w:p w:rsidR="00A118B7" w:rsidRPr="00F47FF3" w:rsidRDefault="00A118B7" w:rsidP="00A118B7">
      <w:pPr>
        <w:autoSpaceDE w:val="0"/>
        <w:autoSpaceDN w:val="0"/>
        <w:adjustRightInd w:val="0"/>
        <w:rPr>
          <w:bCs w:val="0"/>
          <w:color w:val="000000"/>
        </w:rPr>
      </w:pPr>
      <w:r w:rsidRPr="00F47FF3">
        <w:rPr>
          <w:color w:val="000000"/>
        </w:rPr>
        <w:t xml:space="preserve">налога на доходы физических лиц,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</w:t>
      </w:r>
    </w:p>
    <w:p w:rsidR="00A118B7" w:rsidRPr="00F47FF3" w:rsidRDefault="00A118B7" w:rsidP="00A118B7">
      <w:pPr>
        <w:autoSpaceDE w:val="0"/>
        <w:autoSpaceDN w:val="0"/>
        <w:adjustRightInd w:val="0"/>
        <w:rPr>
          <w:bCs w:val="0"/>
          <w:color w:val="000000"/>
        </w:rPr>
      </w:pPr>
      <w:r w:rsidRPr="00F47FF3">
        <w:rPr>
          <w:color w:val="000000"/>
        </w:rPr>
        <w:t xml:space="preserve">227.1 и 228 Налогового кодекса Российской Федерации, </w:t>
      </w:r>
    </w:p>
    <w:p w:rsidR="00A118B7" w:rsidRPr="00F47FF3" w:rsidRDefault="00A118B7" w:rsidP="00A118B7">
      <w:pPr>
        <w:autoSpaceDE w:val="0"/>
        <w:autoSpaceDN w:val="0"/>
        <w:adjustRightInd w:val="0"/>
        <w:rPr>
          <w:color w:val="000000"/>
        </w:rPr>
      </w:pPr>
      <w:r w:rsidRPr="00F47FF3">
        <w:rPr>
          <w:color w:val="000000"/>
        </w:rPr>
        <w:t xml:space="preserve">в  бюджет </w:t>
      </w:r>
      <w:r w:rsidR="00F50495" w:rsidRPr="00F47FF3">
        <w:rPr>
          <w:color w:val="000000"/>
        </w:rPr>
        <w:t xml:space="preserve"> МО Ключевский сельсовет з</w:t>
      </w:r>
      <w:r w:rsidRPr="00F47FF3">
        <w:rPr>
          <w:color w:val="000000"/>
        </w:rPr>
        <w:t>а 2018 год</w:t>
      </w:r>
    </w:p>
    <w:p w:rsidR="00A118B7" w:rsidRPr="00F47FF3" w:rsidRDefault="00A118B7" w:rsidP="00A118B7">
      <w:pPr>
        <w:jc w:val="right"/>
      </w:pPr>
      <w:r w:rsidRPr="00F47FF3">
        <w:rPr>
          <w:color w:val="000000"/>
        </w:rPr>
        <w:t>( рублей)</w:t>
      </w:r>
    </w:p>
    <w:tbl>
      <w:tblPr>
        <w:tblW w:w="10774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422"/>
        <w:gridCol w:w="9218"/>
        <w:gridCol w:w="283"/>
      </w:tblGrid>
      <w:tr w:rsidR="00A118B7" w:rsidRPr="00F47FF3" w:rsidTr="00980294">
        <w:trPr>
          <w:trHeight w:val="281"/>
        </w:trPr>
        <w:tc>
          <w:tcPr>
            <w:tcW w:w="1273" w:type="dxa"/>
            <w:gridSpan w:val="2"/>
            <w:vMerge w:val="restart"/>
          </w:tcPr>
          <w:p w:rsidR="00A118B7" w:rsidRPr="00F47FF3" w:rsidRDefault="00A118B7" w:rsidP="00557DE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218" w:type="dxa"/>
          </w:tcPr>
          <w:p w:rsidR="00A118B7" w:rsidRPr="00F47FF3" w:rsidRDefault="00A118B7" w:rsidP="00557DE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  <w:vAlign w:val="bottom"/>
          </w:tcPr>
          <w:p w:rsidR="00A118B7" w:rsidRPr="00F47FF3" w:rsidRDefault="00A118B7" w:rsidP="00557DE4">
            <w:pPr>
              <w:jc w:val="right"/>
              <w:rPr>
                <w:color w:val="000000"/>
              </w:rPr>
            </w:pPr>
          </w:p>
        </w:tc>
      </w:tr>
      <w:tr w:rsidR="00A118B7" w:rsidRPr="00F47FF3" w:rsidTr="00980294">
        <w:trPr>
          <w:trHeight w:val="871"/>
        </w:trPr>
        <w:tc>
          <w:tcPr>
            <w:tcW w:w="1273" w:type="dxa"/>
            <w:gridSpan w:val="2"/>
            <w:vMerge/>
          </w:tcPr>
          <w:p w:rsidR="00A118B7" w:rsidRPr="00F47FF3" w:rsidRDefault="00A118B7" w:rsidP="00557DE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218" w:type="dxa"/>
          </w:tcPr>
          <w:p w:rsidR="00A118B7" w:rsidRPr="00F47FF3" w:rsidRDefault="00F50495" w:rsidP="00557DE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47FF3">
              <w:rPr>
                <w:color w:val="000000"/>
              </w:rPr>
              <w:t>Общая сумма дохода   -       16666065,75</w:t>
            </w:r>
            <w:r w:rsidR="00A118B7" w:rsidRPr="00F47FF3">
              <w:rPr>
                <w:color w:val="000000"/>
              </w:rPr>
              <w:t xml:space="preserve"> </w:t>
            </w:r>
            <w:proofErr w:type="spellStart"/>
            <w:r w:rsidR="00A118B7" w:rsidRPr="00F47FF3">
              <w:rPr>
                <w:color w:val="000000"/>
              </w:rPr>
              <w:t>руб</w:t>
            </w:r>
            <w:proofErr w:type="spellEnd"/>
          </w:p>
          <w:p w:rsidR="00F50495" w:rsidRPr="00F47FF3" w:rsidRDefault="00F50495" w:rsidP="00557DE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47FF3">
              <w:rPr>
                <w:color w:val="000000"/>
              </w:rPr>
              <w:t xml:space="preserve">Налоговая база  -                  15261797,50 </w:t>
            </w:r>
            <w:proofErr w:type="spellStart"/>
            <w:r w:rsidRPr="00F47FF3">
              <w:rPr>
                <w:color w:val="000000"/>
              </w:rPr>
              <w:t>руб</w:t>
            </w:r>
            <w:proofErr w:type="spellEnd"/>
          </w:p>
          <w:p w:rsidR="00F50495" w:rsidRPr="00F47FF3" w:rsidRDefault="00F50495" w:rsidP="00557DE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47FF3">
              <w:rPr>
                <w:color w:val="000000"/>
              </w:rPr>
              <w:t xml:space="preserve">Сумма налога исчисленная  - 1984032,00 </w:t>
            </w:r>
            <w:proofErr w:type="spellStart"/>
            <w:r w:rsidRPr="00F47FF3">
              <w:rPr>
                <w:color w:val="000000"/>
              </w:rPr>
              <w:t>руб</w:t>
            </w:r>
            <w:proofErr w:type="spellEnd"/>
          </w:p>
          <w:p w:rsidR="00A118B7" w:rsidRPr="00F47FF3" w:rsidRDefault="00A118B7" w:rsidP="00557DE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47FF3">
              <w:rPr>
                <w:color w:val="000000"/>
              </w:rPr>
              <w:t xml:space="preserve"> </w:t>
            </w:r>
            <w:r w:rsidR="00F50495" w:rsidRPr="00F47FF3">
              <w:rPr>
                <w:color w:val="000000"/>
              </w:rPr>
              <w:t xml:space="preserve">1984032,0 </w:t>
            </w:r>
            <w:proofErr w:type="spellStart"/>
            <w:r w:rsidR="00F50495" w:rsidRPr="00F47FF3">
              <w:rPr>
                <w:color w:val="000000"/>
              </w:rPr>
              <w:t>х</w:t>
            </w:r>
            <w:proofErr w:type="spellEnd"/>
            <w:r w:rsidR="00F50495" w:rsidRPr="00F47FF3">
              <w:rPr>
                <w:color w:val="000000"/>
              </w:rPr>
              <w:t xml:space="preserve">  106,1 х104,1 = 2191365 </w:t>
            </w:r>
            <w:proofErr w:type="spellStart"/>
            <w:r w:rsidR="00F50495" w:rsidRPr="00F47FF3">
              <w:rPr>
                <w:color w:val="000000"/>
              </w:rPr>
              <w:t>х</w:t>
            </w:r>
            <w:proofErr w:type="spellEnd"/>
            <w:r w:rsidR="00F50495" w:rsidRPr="00F47FF3">
              <w:rPr>
                <w:color w:val="000000"/>
              </w:rPr>
              <w:t xml:space="preserve"> 15% = 328704 </w:t>
            </w:r>
            <w:proofErr w:type="spellStart"/>
            <w:r w:rsidR="00F50495" w:rsidRPr="00F47FF3">
              <w:rPr>
                <w:color w:val="000000"/>
              </w:rPr>
              <w:t>руб</w:t>
            </w:r>
            <w:proofErr w:type="spellEnd"/>
          </w:p>
        </w:tc>
        <w:tc>
          <w:tcPr>
            <w:tcW w:w="283" w:type="dxa"/>
            <w:vAlign w:val="bottom"/>
          </w:tcPr>
          <w:p w:rsidR="00A118B7" w:rsidRPr="00F47FF3" w:rsidRDefault="00A118B7" w:rsidP="00557DE4">
            <w:pPr>
              <w:jc w:val="right"/>
              <w:rPr>
                <w:color w:val="000000"/>
              </w:rPr>
            </w:pPr>
          </w:p>
        </w:tc>
      </w:tr>
      <w:tr w:rsidR="00A118B7" w:rsidRPr="00F47FF3" w:rsidTr="00980294">
        <w:trPr>
          <w:trHeight w:val="538"/>
        </w:trPr>
        <w:tc>
          <w:tcPr>
            <w:tcW w:w="10491" w:type="dxa"/>
            <w:gridSpan w:val="3"/>
          </w:tcPr>
          <w:p w:rsidR="00A118B7" w:rsidRPr="00F47FF3" w:rsidRDefault="00A118B7" w:rsidP="00F5049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  <w:vAlign w:val="bottom"/>
          </w:tcPr>
          <w:p w:rsidR="00A118B7" w:rsidRPr="00F47FF3" w:rsidRDefault="00A118B7" w:rsidP="00557DE4">
            <w:pPr>
              <w:jc w:val="right"/>
              <w:rPr>
                <w:color w:val="000000"/>
              </w:rPr>
            </w:pPr>
          </w:p>
        </w:tc>
      </w:tr>
      <w:tr w:rsidR="00A118B7" w:rsidRPr="00F47FF3" w:rsidTr="00980294">
        <w:trPr>
          <w:trHeight w:val="538"/>
        </w:trPr>
        <w:tc>
          <w:tcPr>
            <w:tcW w:w="851" w:type="dxa"/>
          </w:tcPr>
          <w:p w:rsidR="00A118B7" w:rsidRPr="00F47FF3" w:rsidRDefault="00A118B7" w:rsidP="00557DE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40" w:type="dxa"/>
            <w:gridSpan w:val="2"/>
          </w:tcPr>
          <w:p w:rsidR="00CC2E24" w:rsidRPr="00F47FF3" w:rsidRDefault="00CC2E24" w:rsidP="00CC2E24">
            <w:pPr>
              <w:jc w:val="both"/>
              <w:rPr>
                <w:b/>
                <w:i/>
              </w:rPr>
            </w:pPr>
            <w:r w:rsidRPr="00F47FF3">
              <w:rPr>
                <w:b/>
                <w:i/>
              </w:rPr>
              <w:t xml:space="preserve">   Налог на имущество </w:t>
            </w:r>
            <w:r w:rsidRPr="00F47FF3">
              <w:t>физических лиц  рассчитывается  из общей кадастровой стоимости  строений, помещений и сооружений с учетом  вычетов</w:t>
            </w:r>
            <w:proofErr w:type="gramStart"/>
            <w:r w:rsidRPr="00F47FF3">
              <w:t xml:space="preserve"> ,</w:t>
            </w:r>
            <w:proofErr w:type="gramEnd"/>
            <w:r w:rsidRPr="00F47FF3">
              <w:t xml:space="preserve">установленных НК РФ. Исходя их отчета  формы   № 5- МН </w:t>
            </w:r>
            <w:r w:rsidRPr="00F47FF3">
              <w:rPr>
                <w:b/>
                <w:i/>
              </w:rPr>
              <w:t xml:space="preserve">  </w:t>
            </w:r>
            <w:r w:rsidRPr="00F47FF3">
              <w:rPr>
                <w:rFonts w:eastAsia="Times New Roman"/>
                <w:bCs w:val="0"/>
                <w:lang w:eastAsia="ru-RU"/>
              </w:rPr>
              <w:t>сумма налога, п</w:t>
            </w:r>
            <w:r w:rsidR="008C6918" w:rsidRPr="00F47FF3">
              <w:rPr>
                <w:rFonts w:eastAsia="Times New Roman"/>
                <w:bCs w:val="0"/>
                <w:lang w:eastAsia="ru-RU"/>
              </w:rPr>
              <w:t>одлежащая уплате в бюджет в 2020</w:t>
            </w:r>
            <w:r w:rsidRPr="00F47FF3">
              <w:rPr>
                <w:rFonts w:eastAsia="Times New Roman"/>
                <w:bCs w:val="0"/>
                <w:lang w:eastAsia="ru-RU"/>
              </w:rPr>
              <w:t xml:space="preserve"> году  составляет  </w:t>
            </w:r>
            <w:r w:rsidR="008C6918" w:rsidRPr="00F47FF3">
              <w:rPr>
                <w:rFonts w:eastAsia="Times New Roman"/>
                <w:b/>
                <w:bCs w:val="0"/>
                <w:lang w:eastAsia="ru-RU"/>
              </w:rPr>
              <w:t>84</w:t>
            </w:r>
            <w:r w:rsidRPr="00F47FF3">
              <w:rPr>
                <w:rFonts w:eastAsia="Times New Roman"/>
                <w:b/>
                <w:bCs w:val="0"/>
                <w:lang w:eastAsia="ru-RU"/>
              </w:rPr>
              <w:t>,0</w:t>
            </w:r>
            <w:r w:rsidRPr="00F47FF3">
              <w:rPr>
                <w:rFonts w:eastAsia="Times New Roman"/>
                <w:bCs w:val="0"/>
                <w:lang w:eastAsia="ru-RU"/>
              </w:rPr>
              <w:t xml:space="preserve"> </w:t>
            </w:r>
            <w:proofErr w:type="spellStart"/>
            <w:r w:rsidRPr="00F47FF3">
              <w:rPr>
                <w:rFonts w:eastAsia="Times New Roman"/>
                <w:bCs w:val="0"/>
                <w:lang w:eastAsia="ru-RU"/>
              </w:rPr>
              <w:t>тыс</w:t>
            </w:r>
            <w:proofErr w:type="gramStart"/>
            <w:r w:rsidRPr="00F47FF3">
              <w:rPr>
                <w:rFonts w:eastAsia="Times New Roman"/>
                <w:bCs w:val="0"/>
                <w:lang w:eastAsia="ru-RU"/>
              </w:rPr>
              <w:t>.р</w:t>
            </w:r>
            <w:proofErr w:type="gramEnd"/>
            <w:r w:rsidRPr="00F47FF3">
              <w:rPr>
                <w:rFonts w:eastAsia="Times New Roman"/>
                <w:bCs w:val="0"/>
                <w:lang w:eastAsia="ru-RU"/>
              </w:rPr>
              <w:t>уб</w:t>
            </w:r>
            <w:proofErr w:type="spellEnd"/>
          </w:p>
          <w:p w:rsidR="00CC2E24" w:rsidRPr="00F47FF3" w:rsidRDefault="00CC2E24" w:rsidP="00CC2E24">
            <w:pPr>
              <w:autoSpaceDE w:val="0"/>
              <w:autoSpaceDN w:val="0"/>
              <w:adjustRightInd w:val="0"/>
              <w:spacing w:before="0" w:after="0"/>
              <w:ind w:firstLine="567"/>
              <w:jc w:val="both"/>
              <w:rPr>
                <w:rFonts w:eastAsia="Times New Roman"/>
                <w:bCs w:val="0"/>
                <w:lang w:eastAsia="ru-RU"/>
              </w:rPr>
            </w:pPr>
          </w:p>
          <w:p w:rsidR="00CC2E24" w:rsidRPr="00F47FF3" w:rsidRDefault="00CC2E24" w:rsidP="00CC2E24">
            <w:pPr>
              <w:jc w:val="both"/>
            </w:pPr>
            <w:r w:rsidRPr="00F47FF3">
              <w:rPr>
                <w:b/>
                <w:i/>
              </w:rPr>
              <w:t>Земельный налог</w:t>
            </w:r>
            <w:r w:rsidRPr="00F47FF3">
              <w:t xml:space="preserve"> – </w:t>
            </w:r>
            <w:r w:rsidR="003006B9" w:rsidRPr="00F47FF3">
              <w:rPr>
                <w:b/>
              </w:rPr>
              <w:t>484</w:t>
            </w:r>
            <w:r w:rsidRPr="00F47FF3">
              <w:rPr>
                <w:b/>
              </w:rPr>
              <w:t>,0</w:t>
            </w:r>
            <w:r w:rsidR="003006B9" w:rsidRPr="00F47FF3">
              <w:t xml:space="preserve">  тыс</w:t>
            </w:r>
            <w:proofErr w:type="gramStart"/>
            <w:r w:rsidR="003006B9" w:rsidRPr="00F47FF3">
              <w:t>.р</w:t>
            </w:r>
            <w:proofErr w:type="gramEnd"/>
            <w:r w:rsidR="003006B9" w:rsidRPr="00F47FF3">
              <w:t>ублей на 2020</w:t>
            </w:r>
            <w:r w:rsidRPr="00F47FF3">
              <w:t xml:space="preserve"> год  рассчитывается   с учетом кадастровой стоимости земли  на основании сведений о налогооблагаемой базе по земельному налогу по </w:t>
            </w:r>
            <w:r w:rsidR="003006B9" w:rsidRPr="00F47FF3">
              <w:t xml:space="preserve"> отчету  формы №5-МН за 2018</w:t>
            </w:r>
            <w:r w:rsidRPr="00F47FF3">
              <w:t xml:space="preserve"> год  с применением ставок , принятых РСД.</w:t>
            </w:r>
          </w:p>
          <w:p w:rsidR="00CC2E24" w:rsidRPr="00F47FF3" w:rsidRDefault="00CC2E24" w:rsidP="00CC2E24">
            <w:pPr>
              <w:jc w:val="both"/>
            </w:pPr>
            <w:r w:rsidRPr="00F47FF3">
              <w:t xml:space="preserve"> Исходя из налогооблагаемой базы  по земельному налогу по организациям  сумма по земельному налогу, взимаемого по ставке</w:t>
            </w:r>
            <w:proofErr w:type="gramStart"/>
            <w:r w:rsidRPr="00F47FF3">
              <w:t xml:space="preserve"> ,</w:t>
            </w:r>
            <w:proofErr w:type="gramEnd"/>
            <w:r w:rsidRPr="00F47FF3">
              <w:t xml:space="preserve"> установленной в соответствии с подпунктом 1 пункта 1 ст.394 НК , составляет </w:t>
            </w:r>
            <w:r w:rsidRPr="00F47FF3">
              <w:rPr>
                <w:b/>
              </w:rPr>
              <w:t>115</w:t>
            </w:r>
            <w:r w:rsidRPr="00F47FF3">
              <w:t xml:space="preserve"> </w:t>
            </w:r>
            <w:proofErr w:type="spellStart"/>
            <w:r w:rsidRPr="00F47FF3">
              <w:t>тыс.руб</w:t>
            </w:r>
            <w:proofErr w:type="spellEnd"/>
            <w:r w:rsidRPr="00F47FF3">
              <w:t xml:space="preserve"> , </w:t>
            </w:r>
          </w:p>
          <w:p w:rsidR="008C6918" w:rsidRPr="00F47FF3" w:rsidRDefault="008C6918" w:rsidP="00CC2E24">
            <w:pPr>
              <w:jc w:val="both"/>
            </w:pPr>
            <w:r w:rsidRPr="00F47FF3">
              <w:t xml:space="preserve">Общая сумма налогооблагаемой базы составляет 38333  </w:t>
            </w:r>
            <w:proofErr w:type="spellStart"/>
            <w:r w:rsidRPr="00F47FF3">
              <w:t>тыс.руб</w:t>
            </w:r>
            <w:proofErr w:type="spellEnd"/>
            <w:r w:rsidRPr="00F47FF3">
              <w:t xml:space="preserve"> </w:t>
            </w:r>
            <w:proofErr w:type="spellStart"/>
            <w:r w:rsidRPr="00F47FF3">
              <w:t>х</w:t>
            </w:r>
            <w:proofErr w:type="spellEnd"/>
            <w:r w:rsidRPr="00F47FF3">
              <w:t xml:space="preserve"> 0,3%  (</w:t>
            </w:r>
            <w:proofErr w:type="spellStart"/>
            <w:r w:rsidRPr="00F47FF3">
              <w:t>утв</w:t>
            </w:r>
            <w:proofErr w:type="gramStart"/>
            <w:r w:rsidRPr="00F47FF3">
              <w:t>.Р</w:t>
            </w:r>
            <w:proofErr w:type="gramEnd"/>
            <w:r w:rsidRPr="00F47FF3">
              <w:t>СД</w:t>
            </w:r>
            <w:proofErr w:type="spellEnd"/>
            <w:r w:rsidRPr="00F47FF3">
              <w:t xml:space="preserve">) = 114,99 тыс. </w:t>
            </w:r>
            <w:proofErr w:type="spellStart"/>
            <w:r w:rsidRPr="00F47FF3">
              <w:t>руб</w:t>
            </w:r>
            <w:proofErr w:type="spellEnd"/>
            <w:r w:rsidRPr="00F47FF3">
              <w:t xml:space="preserve"> </w:t>
            </w:r>
          </w:p>
          <w:p w:rsidR="00CC2E24" w:rsidRPr="00F47FF3" w:rsidRDefault="00CC2E24" w:rsidP="00CC2E24">
            <w:pPr>
              <w:jc w:val="both"/>
            </w:pPr>
            <w:r w:rsidRPr="00F47FF3">
              <w:t xml:space="preserve">Земельный налог с физических лиц, обладающих земельным участком, расположенным в границах сельских поселений   </w:t>
            </w:r>
            <w:r w:rsidR="003006B9" w:rsidRPr="00F47FF3">
              <w:rPr>
                <w:b/>
              </w:rPr>
              <w:t>369</w:t>
            </w:r>
            <w:r w:rsidRPr="00F47FF3">
              <w:rPr>
                <w:b/>
              </w:rPr>
              <w:t>,0</w:t>
            </w:r>
            <w:r w:rsidRPr="00F47FF3">
              <w:t xml:space="preserve"> </w:t>
            </w:r>
            <w:proofErr w:type="spellStart"/>
            <w:r w:rsidRPr="00F47FF3">
              <w:t>тыс</w:t>
            </w:r>
            <w:proofErr w:type="gramStart"/>
            <w:r w:rsidRPr="00F47FF3">
              <w:t>.р</w:t>
            </w:r>
            <w:proofErr w:type="gramEnd"/>
            <w:r w:rsidRPr="00F47FF3">
              <w:t>уб</w:t>
            </w:r>
            <w:proofErr w:type="spellEnd"/>
            <w:r w:rsidR="008C6918" w:rsidRPr="00F47FF3">
              <w:t xml:space="preserve"> ( 117532 х0,3% +1070х1,5%=353,0+16,0=369,0 </w:t>
            </w:r>
            <w:proofErr w:type="spellStart"/>
            <w:r w:rsidR="008C6918" w:rsidRPr="00F47FF3">
              <w:t>тыс.руб</w:t>
            </w:r>
            <w:proofErr w:type="spellEnd"/>
            <w:r w:rsidR="008C6918" w:rsidRPr="00F47FF3">
              <w:t>)</w:t>
            </w:r>
          </w:p>
          <w:p w:rsidR="00CC2E24" w:rsidRPr="00F47FF3" w:rsidRDefault="00CC2E24" w:rsidP="00CC2E24">
            <w:pPr>
              <w:jc w:val="both"/>
            </w:pPr>
          </w:p>
          <w:p w:rsidR="00CC2E24" w:rsidRPr="00F47FF3" w:rsidRDefault="00CC2E24" w:rsidP="00CC2E24">
            <w:pPr>
              <w:jc w:val="both"/>
            </w:pPr>
            <w:proofErr w:type="gramStart"/>
            <w:r w:rsidRPr="00F47FF3">
              <w:t>Сумма налога, подлежащая уплате в бюджет составляет</w:t>
            </w:r>
            <w:proofErr w:type="gramEnd"/>
          </w:p>
          <w:p w:rsidR="00A118B7" w:rsidRPr="00F47FF3" w:rsidRDefault="00CC2E24" w:rsidP="00CC2E2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47FF3">
              <w:t xml:space="preserve">  по организациям – </w:t>
            </w:r>
            <w:r w:rsidRPr="00F47FF3">
              <w:rPr>
                <w:b/>
              </w:rPr>
              <w:t>115,0</w:t>
            </w:r>
            <w:r w:rsidRPr="00F47FF3">
              <w:t xml:space="preserve">  </w:t>
            </w:r>
            <w:proofErr w:type="spellStart"/>
            <w:r w:rsidRPr="00F47FF3">
              <w:t>тыс</w:t>
            </w:r>
            <w:proofErr w:type="gramStart"/>
            <w:r w:rsidRPr="00F47FF3">
              <w:t>.р</w:t>
            </w:r>
            <w:proofErr w:type="gramEnd"/>
            <w:r w:rsidRPr="00F47FF3">
              <w:t>уб</w:t>
            </w:r>
            <w:proofErr w:type="spellEnd"/>
            <w:r w:rsidRPr="00F47FF3">
              <w:t xml:space="preserve">,       по физ.лицам –  </w:t>
            </w:r>
            <w:r w:rsidRPr="00F47FF3">
              <w:rPr>
                <w:b/>
              </w:rPr>
              <w:t xml:space="preserve">= </w:t>
            </w:r>
            <w:r w:rsidR="003006B9" w:rsidRPr="00F47FF3">
              <w:rPr>
                <w:b/>
              </w:rPr>
              <w:t>369</w:t>
            </w:r>
            <w:r w:rsidRPr="00F47FF3">
              <w:rPr>
                <w:b/>
              </w:rPr>
              <w:t>,0</w:t>
            </w:r>
            <w:r w:rsidRPr="00F47FF3">
              <w:t>тыс.руб</w:t>
            </w:r>
          </w:p>
        </w:tc>
        <w:tc>
          <w:tcPr>
            <w:tcW w:w="283" w:type="dxa"/>
            <w:vAlign w:val="bottom"/>
          </w:tcPr>
          <w:p w:rsidR="00A118B7" w:rsidRPr="00F47FF3" w:rsidRDefault="00A118B7" w:rsidP="00557DE4">
            <w:pPr>
              <w:jc w:val="right"/>
              <w:rPr>
                <w:color w:val="000000"/>
              </w:rPr>
            </w:pPr>
          </w:p>
        </w:tc>
      </w:tr>
      <w:tr w:rsidR="00111FB7" w:rsidRPr="00F47FF3" w:rsidTr="00980294">
        <w:trPr>
          <w:trHeight w:val="70"/>
        </w:trPr>
        <w:tc>
          <w:tcPr>
            <w:tcW w:w="851" w:type="dxa"/>
          </w:tcPr>
          <w:p w:rsidR="00111FB7" w:rsidRPr="00F47FF3" w:rsidRDefault="00111FB7" w:rsidP="00111FB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640" w:type="dxa"/>
            <w:gridSpan w:val="2"/>
          </w:tcPr>
          <w:p w:rsidR="00A118B7" w:rsidRPr="00F47FF3" w:rsidRDefault="00A118B7" w:rsidP="006E517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" w:type="dxa"/>
            <w:vAlign w:val="bottom"/>
          </w:tcPr>
          <w:p w:rsidR="00111FB7" w:rsidRPr="00F47FF3" w:rsidRDefault="00111FB7" w:rsidP="006E5171">
            <w:pPr>
              <w:jc w:val="right"/>
            </w:pPr>
          </w:p>
        </w:tc>
      </w:tr>
    </w:tbl>
    <w:p w:rsidR="00DA40FF" w:rsidRPr="00F47FF3" w:rsidRDefault="00DA40FF" w:rsidP="00DA40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FF3">
        <w:rPr>
          <w:rFonts w:ascii="Times New Roman" w:hAnsi="Times New Roman" w:cs="Times New Roman"/>
          <w:b/>
          <w:sz w:val="28"/>
          <w:szCs w:val="28"/>
        </w:rPr>
        <w:t>Единый сельскохозяйственный налог</w:t>
      </w:r>
      <w:r w:rsidRPr="00F47FF3">
        <w:rPr>
          <w:rFonts w:ascii="Times New Roman" w:hAnsi="Times New Roman" w:cs="Times New Roman"/>
          <w:sz w:val="28"/>
          <w:szCs w:val="28"/>
        </w:rPr>
        <w:t xml:space="preserve"> рассчитывается по следующей формуле:</w:t>
      </w:r>
    </w:p>
    <w:p w:rsidR="00DA40FF" w:rsidRPr="00F47FF3" w:rsidRDefault="00DA40FF" w:rsidP="00DA40F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47FF3">
        <w:rPr>
          <w:rFonts w:ascii="Times New Roman" w:hAnsi="Times New Roman" w:cs="Times New Roman"/>
          <w:sz w:val="28"/>
          <w:szCs w:val="28"/>
        </w:rPr>
        <w:t xml:space="preserve">ЕСХН = НФ </w:t>
      </w:r>
      <w:proofErr w:type="spellStart"/>
      <w:r w:rsidRPr="00F47FF3">
        <w:rPr>
          <w:rFonts w:ascii="Times New Roman" w:hAnsi="Times New Roman" w:cs="Times New Roman"/>
          <w:sz w:val="28"/>
          <w:szCs w:val="28"/>
        </w:rPr>
        <w:t>x</w:t>
      </w:r>
      <w:proofErr w:type="spellEnd"/>
      <w:proofErr w:type="gramStart"/>
      <w:r w:rsidRPr="00F47FF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F47FF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A40FF" w:rsidRPr="00F47FF3" w:rsidRDefault="00DA40FF" w:rsidP="00DA40F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47FF3">
        <w:rPr>
          <w:rFonts w:ascii="Times New Roman" w:hAnsi="Times New Roman" w:cs="Times New Roman"/>
          <w:sz w:val="28"/>
          <w:szCs w:val="28"/>
        </w:rPr>
        <w:t>где:</w:t>
      </w:r>
    </w:p>
    <w:p w:rsidR="00DA40FF" w:rsidRPr="00F47FF3" w:rsidRDefault="00DA40FF" w:rsidP="00DA40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FF3">
        <w:rPr>
          <w:rFonts w:ascii="Times New Roman" w:hAnsi="Times New Roman" w:cs="Times New Roman"/>
          <w:sz w:val="28"/>
          <w:szCs w:val="28"/>
        </w:rPr>
        <w:t>ЕСХН – единый сельскохозяйственный налог;</w:t>
      </w:r>
    </w:p>
    <w:p w:rsidR="00DA40FF" w:rsidRPr="00F47FF3" w:rsidRDefault="00DA40FF" w:rsidP="00DA40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47FF3">
        <w:rPr>
          <w:rFonts w:ascii="Times New Roman" w:hAnsi="Times New Roman" w:cs="Times New Roman"/>
          <w:sz w:val="28"/>
          <w:szCs w:val="28"/>
        </w:rPr>
        <w:t>НФ – фактическое</w:t>
      </w:r>
      <w:r w:rsidR="009F01B6" w:rsidRPr="00F47FF3">
        <w:rPr>
          <w:rFonts w:ascii="Times New Roman" w:hAnsi="Times New Roman" w:cs="Times New Roman"/>
          <w:sz w:val="28"/>
          <w:szCs w:val="28"/>
        </w:rPr>
        <w:t xml:space="preserve"> поступление за 1 полугодие 2019</w:t>
      </w:r>
      <w:r w:rsidR="002B7E99" w:rsidRPr="00F47FF3">
        <w:rPr>
          <w:rFonts w:ascii="Times New Roman" w:hAnsi="Times New Roman" w:cs="Times New Roman"/>
          <w:sz w:val="28"/>
          <w:szCs w:val="28"/>
        </w:rPr>
        <w:t xml:space="preserve"> года и 2 полугодие 201</w:t>
      </w:r>
      <w:r w:rsidR="009F01B6" w:rsidRPr="00F47FF3">
        <w:rPr>
          <w:rFonts w:ascii="Times New Roman" w:hAnsi="Times New Roman" w:cs="Times New Roman"/>
          <w:sz w:val="28"/>
          <w:szCs w:val="28"/>
        </w:rPr>
        <w:t>8</w:t>
      </w:r>
      <w:r w:rsidRPr="00F47FF3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DA40FF" w:rsidRPr="00F47FF3" w:rsidRDefault="00DA40FF" w:rsidP="00DA40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FF3">
        <w:rPr>
          <w:rFonts w:ascii="Times New Roman" w:hAnsi="Times New Roman" w:cs="Times New Roman"/>
          <w:sz w:val="28"/>
          <w:szCs w:val="28"/>
        </w:rPr>
        <w:t>И – индекс-дефлятор продукции сельского хозяйства во всех категориях хозяйств на соответствующий год, %.</w:t>
      </w:r>
    </w:p>
    <w:p w:rsidR="00DA40FF" w:rsidRPr="00F47FF3" w:rsidRDefault="003006B9" w:rsidP="00DA40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FF3">
        <w:rPr>
          <w:rFonts w:ascii="Times New Roman" w:hAnsi="Times New Roman" w:cs="Times New Roman"/>
          <w:sz w:val="28"/>
          <w:szCs w:val="28"/>
        </w:rPr>
        <w:t>Поступление за 2 полугодие 2018</w:t>
      </w:r>
      <w:r w:rsidR="002B7E99" w:rsidRPr="00F47FF3">
        <w:rPr>
          <w:rFonts w:ascii="Times New Roman" w:hAnsi="Times New Roman" w:cs="Times New Roman"/>
          <w:sz w:val="28"/>
          <w:szCs w:val="28"/>
        </w:rPr>
        <w:t>г-</w:t>
      </w:r>
      <w:r w:rsidR="007015FA" w:rsidRPr="00F47FF3">
        <w:rPr>
          <w:rFonts w:ascii="Times New Roman" w:hAnsi="Times New Roman" w:cs="Times New Roman"/>
          <w:sz w:val="28"/>
          <w:szCs w:val="28"/>
        </w:rPr>
        <w:t xml:space="preserve"> </w:t>
      </w:r>
      <w:r w:rsidRPr="00F47FF3">
        <w:rPr>
          <w:rFonts w:ascii="Times New Roman" w:hAnsi="Times New Roman" w:cs="Times New Roman"/>
          <w:sz w:val="28"/>
          <w:szCs w:val="28"/>
        </w:rPr>
        <w:t>1</w:t>
      </w:r>
      <w:r w:rsidR="00C86BEA" w:rsidRPr="00F47FF3">
        <w:rPr>
          <w:rFonts w:ascii="Times New Roman" w:hAnsi="Times New Roman" w:cs="Times New Roman"/>
          <w:sz w:val="28"/>
          <w:szCs w:val="28"/>
        </w:rPr>
        <w:t>,0</w:t>
      </w:r>
      <w:r w:rsidR="00AC218E" w:rsidRPr="00F47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BEA" w:rsidRPr="00F47FF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C86BEA" w:rsidRPr="00F47FF3">
        <w:rPr>
          <w:rFonts w:ascii="Times New Roman" w:hAnsi="Times New Roman" w:cs="Times New Roman"/>
          <w:sz w:val="28"/>
          <w:szCs w:val="28"/>
        </w:rPr>
        <w:t>.</w:t>
      </w:r>
      <w:r w:rsidR="007015FA" w:rsidRPr="00F47FF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015FA" w:rsidRPr="00F47FF3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7015FA" w:rsidRPr="00F47FF3" w:rsidRDefault="007015FA" w:rsidP="00DA40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7FF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B7E99" w:rsidRPr="00F47FF3">
        <w:rPr>
          <w:rFonts w:ascii="Times New Roman" w:hAnsi="Times New Roman" w:cs="Times New Roman"/>
          <w:sz w:val="28"/>
          <w:szCs w:val="28"/>
        </w:rPr>
        <w:t xml:space="preserve">                1 полугодие 201</w:t>
      </w:r>
      <w:r w:rsidR="003006B9" w:rsidRPr="00F47FF3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2B7E99" w:rsidRPr="00F47FF3">
        <w:rPr>
          <w:rFonts w:ascii="Times New Roman" w:hAnsi="Times New Roman" w:cs="Times New Roman"/>
          <w:sz w:val="28"/>
          <w:szCs w:val="28"/>
        </w:rPr>
        <w:t xml:space="preserve">г – </w:t>
      </w:r>
      <w:r w:rsidRPr="00F47FF3">
        <w:rPr>
          <w:rFonts w:ascii="Times New Roman" w:hAnsi="Times New Roman" w:cs="Times New Roman"/>
          <w:sz w:val="28"/>
          <w:szCs w:val="28"/>
        </w:rPr>
        <w:t xml:space="preserve"> </w:t>
      </w:r>
      <w:r w:rsidR="003006B9" w:rsidRPr="00F47FF3">
        <w:rPr>
          <w:rFonts w:ascii="Times New Roman" w:hAnsi="Times New Roman" w:cs="Times New Roman"/>
          <w:sz w:val="28"/>
          <w:szCs w:val="28"/>
          <w:lang w:val="en-US"/>
        </w:rPr>
        <w:t>37</w:t>
      </w:r>
      <w:r w:rsidR="00C86BEA" w:rsidRPr="00F47FF3">
        <w:rPr>
          <w:rFonts w:ascii="Times New Roman" w:hAnsi="Times New Roman" w:cs="Times New Roman"/>
          <w:sz w:val="28"/>
          <w:szCs w:val="28"/>
        </w:rPr>
        <w:t>,0тыс.</w:t>
      </w:r>
      <w:r w:rsidR="00AC218E" w:rsidRPr="00F47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7FF3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3006B9" w:rsidRPr="00F47FF3" w:rsidRDefault="003006B9" w:rsidP="00DA40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FF3">
        <w:rPr>
          <w:rFonts w:ascii="Times New Roman" w:hAnsi="Times New Roman" w:cs="Times New Roman"/>
          <w:sz w:val="28"/>
          <w:szCs w:val="28"/>
        </w:rPr>
        <w:t xml:space="preserve">2020 г- 38,0 </w:t>
      </w:r>
      <w:proofErr w:type="spellStart"/>
      <w:r w:rsidRPr="00F47FF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F47FF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47FF3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7015FA" w:rsidRPr="00F47FF3" w:rsidRDefault="003006B9" w:rsidP="00DA40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FF3">
        <w:rPr>
          <w:rFonts w:ascii="Times New Roman" w:hAnsi="Times New Roman" w:cs="Times New Roman"/>
          <w:sz w:val="28"/>
          <w:szCs w:val="28"/>
        </w:rPr>
        <w:t xml:space="preserve">2021 год -38,0 х102,6 = 39,0 </w:t>
      </w:r>
      <w:proofErr w:type="spellStart"/>
      <w:r w:rsidRPr="00F47FF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F47FF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47FF3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3006B9" w:rsidRPr="00F47FF3" w:rsidRDefault="003006B9" w:rsidP="00DA40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FF3">
        <w:rPr>
          <w:rFonts w:ascii="Times New Roman" w:hAnsi="Times New Roman" w:cs="Times New Roman"/>
          <w:sz w:val="28"/>
          <w:szCs w:val="28"/>
        </w:rPr>
        <w:t xml:space="preserve">2022 год – 39,0х 102,6 = 40,0 </w:t>
      </w:r>
      <w:proofErr w:type="spellStart"/>
      <w:r w:rsidRPr="00F47FF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F47FF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47FF3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3006B9" w:rsidRPr="00F47FF3" w:rsidRDefault="003006B9" w:rsidP="00DA40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83F" w:rsidRPr="00F47FF3" w:rsidRDefault="000E183F" w:rsidP="007D458D">
      <w:pPr>
        <w:autoSpaceDE w:val="0"/>
        <w:autoSpaceDN w:val="0"/>
        <w:adjustRightInd w:val="0"/>
        <w:spacing w:after="0"/>
        <w:rPr>
          <w:bCs w:val="0"/>
          <w:color w:val="000000"/>
        </w:rPr>
      </w:pPr>
    </w:p>
    <w:p w:rsidR="000E183F" w:rsidRPr="00F47FF3" w:rsidRDefault="000E183F" w:rsidP="007D458D">
      <w:pPr>
        <w:autoSpaceDE w:val="0"/>
        <w:autoSpaceDN w:val="0"/>
        <w:adjustRightInd w:val="0"/>
        <w:spacing w:after="0"/>
        <w:rPr>
          <w:bCs w:val="0"/>
          <w:color w:val="000000"/>
        </w:rPr>
      </w:pPr>
    </w:p>
    <w:p w:rsidR="007D458D" w:rsidRPr="00F47FF3" w:rsidRDefault="007D458D" w:rsidP="007D458D">
      <w:pPr>
        <w:autoSpaceDE w:val="0"/>
        <w:autoSpaceDN w:val="0"/>
        <w:adjustRightInd w:val="0"/>
        <w:spacing w:after="0"/>
        <w:rPr>
          <w:bCs w:val="0"/>
          <w:color w:val="000000"/>
        </w:rPr>
      </w:pPr>
      <w:r w:rsidRPr="00F47FF3">
        <w:rPr>
          <w:bCs w:val="0"/>
          <w:color w:val="000000"/>
        </w:rPr>
        <w:lastRenderedPageBreak/>
        <w:t>Прогноз</w:t>
      </w:r>
    </w:p>
    <w:p w:rsidR="007D458D" w:rsidRPr="00F47FF3" w:rsidRDefault="007D458D" w:rsidP="007D458D">
      <w:pPr>
        <w:spacing w:after="0"/>
        <w:rPr>
          <w:color w:val="000000"/>
        </w:rPr>
      </w:pPr>
      <w:r w:rsidRPr="00F47FF3">
        <w:t>государственной пошлины за совершение действий, связанных с удостоверением завещаний, доверенностей</w:t>
      </w:r>
    </w:p>
    <w:tbl>
      <w:tblPr>
        <w:tblW w:w="9355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0"/>
        <w:gridCol w:w="7540"/>
        <w:gridCol w:w="1275"/>
      </w:tblGrid>
      <w:tr w:rsidR="007D458D" w:rsidRPr="00F47FF3" w:rsidTr="006E5171">
        <w:trPr>
          <w:trHeight w:val="929"/>
        </w:trPr>
        <w:tc>
          <w:tcPr>
            <w:tcW w:w="540" w:type="dxa"/>
          </w:tcPr>
          <w:p w:rsidR="007D458D" w:rsidRPr="00F47FF3" w:rsidRDefault="007D458D" w:rsidP="006E5171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</w:p>
          <w:p w:rsidR="007D458D" w:rsidRPr="00F47FF3" w:rsidRDefault="007D458D" w:rsidP="006E5171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  <w:r w:rsidRPr="00F47FF3">
              <w:rPr>
                <w:color w:val="000000"/>
              </w:rPr>
              <w:t>1.</w:t>
            </w:r>
          </w:p>
        </w:tc>
        <w:tc>
          <w:tcPr>
            <w:tcW w:w="7540" w:type="dxa"/>
          </w:tcPr>
          <w:p w:rsidR="007D458D" w:rsidRPr="00F47FF3" w:rsidRDefault="007D458D" w:rsidP="006E5171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</w:p>
          <w:p w:rsidR="007D458D" w:rsidRPr="00F47FF3" w:rsidRDefault="007D458D" w:rsidP="007D458D">
            <w:pPr>
              <w:pStyle w:val="ConsPlusNormal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F47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Размер государственной пошлины за </w:t>
            </w:r>
            <w:r w:rsidRPr="00F47FF3">
              <w:rPr>
                <w:rFonts w:ascii="Times New Roman" w:hAnsi="Times New Roman" w:cs="Times New Roman"/>
                <w:sz w:val="28"/>
                <w:szCs w:val="28"/>
              </w:rPr>
              <w:t xml:space="preserve"> удостоверение завещаний      - 100</w:t>
            </w:r>
          </w:p>
        </w:tc>
        <w:tc>
          <w:tcPr>
            <w:tcW w:w="1275" w:type="dxa"/>
            <w:vAlign w:val="bottom"/>
          </w:tcPr>
          <w:p w:rsidR="007D458D" w:rsidRPr="00F47FF3" w:rsidRDefault="007D458D" w:rsidP="007D458D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</w:p>
        </w:tc>
      </w:tr>
      <w:tr w:rsidR="007D458D" w:rsidRPr="00F47FF3" w:rsidTr="006E5171">
        <w:trPr>
          <w:trHeight w:val="929"/>
        </w:trPr>
        <w:tc>
          <w:tcPr>
            <w:tcW w:w="540" w:type="dxa"/>
          </w:tcPr>
          <w:p w:rsidR="007D458D" w:rsidRPr="00F47FF3" w:rsidRDefault="007D458D" w:rsidP="006E5171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highlight w:val="yellow"/>
              </w:rPr>
            </w:pPr>
          </w:p>
          <w:p w:rsidR="007D458D" w:rsidRPr="00F47FF3" w:rsidRDefault="007D458D" w:rsidP="006E5171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7540" w:type="dxa"/>
          </w:tcPr>
          <w:p w:rsidR="007D458D" w:rsidRPr="00F47FF3" w:rsidRDefault="007D458D" w:rsidP="006E5171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</w:p>
          <w:p w:rsidR="007D458D" w:rsidRPr="00F47FF3" w:rsidRDefault="007D458D" w:rsidP="006E5171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  <w:r w:rsidRPr="00F47FF3">
              <w:rPr>
                <w:color w:val="000000"/>
              </w:rPr>
              <w:t>Количество заявлений от налогоплательщиков, предполагаемых к рассмотрению (штук)</w:t>
            </w:r>
          </w:p>
        </w:tc>
        <w:tc>
          <w:tcPr>
            <w:tcW w:w="1275" w:type="dxa"/>
            <w:vAlign w:val="bottom"/>
          </w:tcPr>
          <w:p w:rsidR="007D458D" w:rsidRPr="00F47FF3" w:rsidRDefault="007D458D" w:rsidP="006E5171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</w:rPr>
            </w:pPr>
            <w:r w:rsidRPr="00F47FF3">
              <w:rPr>
                <w:color w:val="000000"/>
              </w:rPr>
              <w:t>2</w:t>
            </w:r>
          </w:p>
        </w:tc>
      </w:tr>
      <w:tr w:rsidR="007D458D" w:rsidRPr="00F47FF3" w:rsidTr="006E5171">
        <w:trPr>
          <w:trHeight w:val="523"/>
        </w:trPr>
        <w:tc>
          <w:tcPr>
            <w:tcW w:w="540" w:type="dxa"/>
          </w:tcPr>
          <w:p w:rsidR="007D458D" w:rsidRPr="00F47FF3" w:rsidRDefault="007D458D" w:rsidP="006E5171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color w:val="000000"/>
                <w:highlight w:val="yellow"/>
              </w:rPr>
            </w:pPr>
          </w:p>
          <w:p w:rsidR="007D458D" w:rsidRPr="00F47FF3" w:rsidRDefault="007D458D" w:rsidP="006E5171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color w:val="000000"/>
                <w:highlight w:val="yellow"/>
              </w:rPr>
            </w:pPr>
          </w:p>
        </w:tc>
        <w:tc>
          <w:tcPr>
            <w:tcW w:w="7540" w:type="dxa"/>
          </w:tcPr>
          <w:p w:rsidR="007D458D" w:rsidRPr="00F47FF3" w:rsidRDefault="007D458D" w:rsidP="006E5171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color w:val="000000"/>
              </w:rPr>
            </w:pPr>
          </w:p>
          <w:p w:rsidR="007D458D" w:rsidRPr="00F47FF3" w:rsidRDefault="007D458D" w:rsidP="006E5171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color w:val="000000"/>
              </w:rPr>
            </w:pPr>
            <w:r w:rsidRPr="00F47FF3">
              <w:rPr>
                <w:i/>
                <w:color w:val="000000"/>
              </w:rPr>
              <w:t>Сумма государственной пошлины (тыс. рублей)</w:t>
            </w:r>
          </w:p>
        </w:tc>
        <w:tc>
          <w:tcPr>
            <w:tcW w:w="1275" w:type="dxa"/>
            <w:vAlign w:val="bottom"/>
          </w:tcPr>
          <w:p w:rsidR="007D458D" w:rsidRPr="00F47FF3" w:rsidRDefault="007D458D" w:rsidP="006E5171">
            <w:pPr>
              <w:autoSpaceDE w:val="0"/>
              <w:autoSpaceDN w:val="0"/>
              <w:adjustRightInd w:val="0"/>
              <w:spacing w:after="0"/>
              <w:jc w:val="right"/>
              <w:rPr>
                <w:i/>
                <w:color w:val="000000"/>
              </w:rPr>
            </w:pPr>
            <w:r w:rsidRPr="00F47FF3">
              <w:rPr>
                <w:i/>
                <w:color w:val="000000"/>
              </w:rPr>
              <w:t>200</w:t>
            </w:r>
          </w:p>
        </w:tc>
      </w:tr>
      <w:tr w:rsidR="007D458D" w:rsidRPr="00F47FF3" w:rsidTr="006E5171">
        <w:trPr>
          <w:trHeight w:val="929"/>
        </w:trPr>
        <w:tc>
          <w:tcPr>
            <w:tcW w:w="540" w:type="dxa"/>
          </w:tcPr>
          <w:p w:rsidR="007D458D" w:rsidRPr="00F47FF3" w:rsidRDefault="007D458D" w:rsidP="006E5171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color w:val="000000"/>
                <w:highlight w:val="yellow"/>
              </w:rPr>
            </w:pPr>
          </w:p>
          <w:p w:rsidR="007D458D" w:rsidRPr="00F47FF3" w:rsidRDefault="007D458D" w:rsidP="006E5171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highlight w:val="yellow"/>
              </w:rPr>
            </w:pPr>
            <w:r w:rsidRPr="00F47FF3">
              <w:rPr>
                <w:color w:val="000000"/>
              </w:rPr>
              <w:t>2.</w:t>
            </w:r>
          </w:p>
        </w:tc>
        <w:tc>
          <w:tcPr>
            <w:tcW w:w="7540" w:type="dxa"/>
          </w:tcPr>
          <w:p w:rsidR="007D458D" w:rsidRPr="00F47FF3" w:rsidRDefault="007D458D" w:rsidP="006E5171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</w:p>
          <w:p w:rsidR="007D458D" w:rsidRPr="00F47FF3" w:rsidRDefault="007D458D" w:rsidP="006E5171">
            <w:pPr>
              <w:pStyle w:val="ConsPlusNormal"/>
              <w:jc w:val="both"/>
              <w:rPr>
                <w:color w:val="000000"/>
                <w:sz w:val="28"/>
                <w:szCs w:val="28"/>
              </w:rPr>
            </w:pPr>
            <w:r w:rsidRPr="00F47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Размер государственной пошлины за удостоверение доверенностей</w:t>
            </w:r>
          </w:p>
        </w:tc>
        <w:tc>
          <w:tcPr>
            <w:tcW w:w="1275" w:type="dxa"/>
            <w:vAlign w:val="bottom"/>
          </w:tcPr>
          <w:p w:rsidR="007D458D" w:rsidRPr="00F47FF3" w:rsidRDefault="007D458D" w:rsidP="006E5171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</w:rPr>
            </w:pPr>
            <w:r w:rsidRPr="00F47FF3">
              <w:rPr>
                <w:color w:val="000000"/>
              </w:rPr>
              <w:t>200</w:t>
            </w:r>
          </w:p>
        </w:tc>
      </w:tr>
      <w:tr w:rsidR="007D458D" w:rsidRPr="00F47FF3" w:rsidTr="006E5171">
        <w:trPr>
          <w:trHeight w:val="426"/>
        </w:trPr>
        <w:tc>
          <w:tcPr>
            <w:tcW w:w="540" w:type="dxa"/>
          </w:tcPr>
          <w:p w:rsidR="007D458D" w:rsidRPr="00F47FF3" w:rsidRDefault="007D458D" w:rsidP="006E5171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color w:val="000000"/>
                <w:highlight w:val="yellow"/>
              </w:rPr>
            </w:pPr>
          </w:p>
        </w:tc>
        <w:tc>
          <w:tcPr>
            <w:tcW w:w="7540" w:type="dxa"/>
          </w:tcPr>
          <w:p w:rsidR="007D458D" w:rsidRPr="00F47FF3" w:rsidRDefault="007D458D" w:rsidP="006E5171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</w:p>
          <w:p w:rsidR="007D458D" w:rsidRPr="00F47FF3" w:rsidRDefault="007D458D" w:rsidP="006E5171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  <w:r w:rsidRPr="00F47FF3">
              <w:rPr>
                <w:color w:val="000000"/>
              </w:rPr>
              <w:t>Количество заявлений от налогоплательщиков, предполагаемых к рассмотрению (штук)</w:t>
            </w:r>
          </w:p>
        </w:tc>
        <w:tc>
          <w:tcPr>
            <w:tcW w:w="1275" w:type="dxa"/>
            <w:vAlign w:val="bottom"/>
          </w:tcPr>
          <w:p w:rsidR="007D458D" w:rsidRPr="00F47FF3" w:rsidRDefault="007D458D" w:rsidP="006E5171">
            <w:pPr>
              <w:autoSpaceDE w:val="0"/>
              <w:autoSpaceDN w:val="0"/>
              <w:adjustRightInd w:val="0"/>
              <w:spacing w:after="0"/>
              <w:rPr>
                <w:color w:val="000000"/>
                <w:lang w:val="en-US"/>
              </w:rPr>
            </w:pPr>
            <w:r w:rsidRPr="00F47FF3">
              <w:rPr>
                <w:color w:val="000000"/>
              </w:rPr>
              <w:t xml:space="preserve">             </w:t>
            </w:r>
            <w:r w:rsidR="009F01B6" w:rsidRPr="00F47FF3">
              <w:rPr>
                <w:color w:val="000000"/>
                <w:lang w:val="en-US"/>
              </w:rPr>
              <w:t>14</w:t>
            </w:r>
          </w:p>
        </w:tc>
      </w:tr>
      <w:tr w:rsidR="007D458D" w:rsidRPr="00F47FF3" w:rsidTr="006E5171">
        <w:trPr>
          <w:trHeight w:val="553"/>
        </w:trPr>
        <w:tc>
          <w:tcPr>
            <w:tcW w:w="540" w:type="dxa"/>
          </w:tcPr>
          <w:p w:rsidR="007D458D" w:rsidRPr="00F47FF3" w:rsidRDefault="007D458D" w:rsidP="006E5171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color w:val="000000"/>
                <w:highlight w:val="yellow"/>
              </w:rPr>
            </w:pPr>
          </w:p>
        </w:tc>
        <w:tc>
          <w:tcPr>
            <w:tcW w:w="7540" w:type="dxa"/>
          </w:tcPr>
          <w:p w:rsidR="007D458D" w:rsidRPr="00F47FF3" w:rsidRDefault="007D458D" w:rsidP="006E5171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color w:val="000000"/>
              </w:rPr>
            </w:pPr>
          </w:p>
          <w:p w:rsidR="007D458D" w:rsidRPr="00F47FF3" w:rsidRDefault="007D458D" w:rsidP="006E5171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color w:val="000000"/>
              </w:rPr>
            </w:pPr>
            <w:r w:rsidRPr="00F47FF3">
              <w:rPr>
                <w:i/>
                <w:color w:val="000000"/>
              </w:rPr>
              <w:t>Сумма государственной пошлины (тыс. рублей)</w:t>
            </w:r>
          </w:p>
        </w:tc>
        <w:tc>
          <w:tcPr>
            <w:tcW w:w="1275" w:type="dxa"/>
            <w:vAlign w:val="bottom"/>
          </w:tcPr>
          <w:p w:rsidR="007D458D" w:rsidRPr="00F47FF3" w:rsidRDefault="009F01B6" w:rsidP="006E5171">
            <w:pPr>
              <w:autoSpaceDE w:val="0"/>
              <w:autoSpaceDN w:val="0"/>
              <w:adjustRightInd w:val="0"/>
              <w:spacing w:after="0"/>
              <w:jc w:val="right"/>
              <w:rPr>
                <w:i/>
                <w:color w:val="000000"/>
              </w:rPr>
            </w:pPr>
            <w:r w:rsidRPr="00F47FF3">
              <w:rPr>
                <w:i/>
                <w:color w:val="000000"/>
                <w:lang w:val="en-US"/>
              </w:rPr>
              <w:t>2</w:t>
            </w:r>
            <w:r w:rsidR="007D458D" w:rsidRPr="00F47FF3">
              <w:rPr>
                <w:i/>
                <w:color w:val="000000"/>
                <w:lang w:val="en-US"/>
              </w:rPr>
              <w:t>8</w:t>
            </w:r>
            <w:r w:rsidR="007D458D" w:rsidRPr="00F47FF3">
              <w:rPr>
                <w:i/>
                <w:color w:val="000000"/>
              </w:rPr>
              <w:t>00</w:t>
            </w:r>
          </w:p>
        </w:tc>
      </w:tr>
      <w:tr w:rsidR="007D458D" w:rsidRPr="00F47FF3" w:rsidTr="006E5171">
        <w:trPr>
          <w:trHeight w:val="533"/>
        </w:trPr>
        <w:tc>
          <w:tcPr>
            <w:tcW w:w="540" w:type="dxa"/>
          </w:tcPr>
          <w:p w:rsidR="007D458D" w:rsidRPr="00F47FF3" w:rsidRDefault="007D458D" w:rsidP="006E5171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color w:val="000000"/>
                <w:highlight w:val="yellow"/>
              </w:rPr>
            </w:pPr>
          </w:p>
          <w:p w:rsidR="007D458D" w:rsidRPr="00F47FF3" w:rsidRDefault="007D458D" w:rsidP="006E5171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color w:val="000000"/>
                <w:highlight w:val="yellow"/>
              </w:rPr>
            </w:pPr>
            <w:r w:rsidRPr="00F47FF3">
              <w:rPr>
                <w:color w:val="000000"/>
              </w:rPr>
              <w:t>3</w:t>
            </w:r>
            <w:r w:rsidRPr="00F47FF3">
              <w:rPr>
                <w:i/>
                <w:color w:val="000000"/>
              </w:rPr>
              <w:t>.</w:t>
            </w:r>
          </w:p>
        </w:tc>
        <w:tc>
          <w:tcPr>
            <w:tcW w:w="7540" w:type="dxa"/>
          </w:tcPr>
          <w:p w:rsidR="007D458D" w:rsidRPr="00F47FF3" w:rsidRDefault="007D458D" w:rsidP="006E5171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</w:p>
          <w:p w:rsidR="007D458D" w:rsidRPr="00F47FF3" w:rsidRDefault="007D458D" w:rsidP="006E5171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  <w:r w:rsidRPr="00F47FF3">
              <w:rPr>
                <w:color w:val="000000"/>
              </w:rPr>
              <w:t>Итого сумма государственной пошлины (тыс. рублей)</w:t>
            </w:r>
          </w:p>
        </w:tc>
        <w:tc>
          <w:tcPr>
            <w:tcW w:w="1275" w:type="dxa"/>
            <w:vAlign w:val="bottom"/>
          </w:tcPr>
          <w:p w:rsidR="007D458D" w:rsidRPr="00F47FF3" w:rsidRDefault="009F01B6" w:rsidP="006E5171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</w:rPr>
            </w:pPr>
            <w:r w:rsidRPr="00F47FF3">
              <w:rPr>
                <w:color w:val="000000"/>
                <w:lang w:val="en-US"/>
              </w:rPr>
              <w:t>3</w:t>
            </w:r>
            <w:r w:rsidR="007D458D" w:rsidRPr="00F47FF3">
              <w:rPr>
                <w:color w:val="000000"/>
              </w:rPr>
              <w:t>000</w:t>
            </w:r>
          </w:p>
        </w:tc>
      </w:tr>
      <w:tr w:rsidR="007D458D" w:rsidRPr="00F47FF3" w:rsidTr="006E5171">
        <w:trPr>
          <w:trHeight w:val="499"/>
        </w:trPr>
        <w:tc>
          <w:tcPr>
            <w:tcW w:w="540" w:type="dxa"/>
          </w:tcPr>
          <w:p w:rsidR="007D458D" w:rsidRPr="00F47FF3" w:rsidRDefault="007D458D" w:rsidP="006E5171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</w:p>
          <w:p w:rsidR="007D458D" w:rsidRPr="00F47FF3" w:rsidRDefault="007D458D" w:rsidP="006E5171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highlight w:val="yellow"/>
              </w:rPr>
            </w:pPr>
            <w:r w:rsidRPr="00F47FF3">
              <w:rPr>
                <w:color w:val="000000"/>
              </w:rPr>
              <w:t>4.</w:t>
            </w:r>
          </w:p>
        </w:tc>
        <w:tc>
          <w:tcPr>
            <w:tcW w:w="7540" w:type="dxa"/>
          </w:tcPr>
          <w:p w:rsidR="007D458D" w:rsidRPr="00F47FF3" w:rsidRDefault="007D458D" w:rsidP="006E5171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</w:p>
          <w:p w:rsidR="007D458D" w:rsidRPr="00F47FF3" w:rsidRDefault="007D458D" w:rsidP="006E5171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  <w:r w:rsidRPr="00F47FF3">
              <w:rPr>
                <w:color w:val="000000"/>
              </w:rPr>
              <w:t>Норматив отчислений в местный бюджет</w:t>
            </w:r>
            <w:proofErr w:type="gramStart"/>
            <w:r w:rsidRPr="00F47FF3">
              <w:rPr>
                <w:color w:val="000000"/>
              </w:rPr>
              <w:t xml:space="preserve"> (%)</w:t>
            </w:r>
            <w:proofErr w:type="gramEnd"/>
          </w:p>
        </w:tc>
        <w:tc>
          <w:tcPr>
            <w:tcW w:w="1275" w:type="dxa"/>
            <w:vAlign w:val="bottom"/>
          </w:tcPr>
          <w:p w:rsidR="007D458D" w:rsidRPr="00F47FF3" w:rsidRDefault="007D458D" w:rsidP="006E5171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</w:rPr>
            </w:pPr>
            <w:r w:rsidRPr="00F47FF3">
              <w:rPr>
                <w:color w:val="000000"/>
              </w:rPr>
              <w:t>100,0</w:t>
            </w:r>
          </w:p>
        </w:tc>
      </w:tr>
      <w:tr w:rsidR="007D458D" w:rsidRPr="00F47FF3" w:rsidTr="006E5171">
        <w:trPr>
          <w:trHeight w:val="430"/>
        </w:trPr>
        <w:tc>
          <w:tcPr>
            <w:tcW w:w="540" w:type="dxa"/>
          </w:tcPr>
          <w:p w:rsidR="007D458D" w:rsidRPr="00F47FF3" w:rsidRDefault="007D458D" w:rsidP="006E5171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  <w:r w:rsidRPr="00F47FF3">
              <w:rPr>
                <w:color w:val="000000"/>
              </w:rPr>
              <w:t>5.</w:t>
            </w:r>
          </w:p>
        </w:tc>
        <w:tc>
          <w:tcPr>
            <w:tcW w:w="7540" w:type="dxa"/>
          </w:tcPr>
          <w:p w:rsidR="007D458D" w:rsidRPr="00F47FF3" w:rsidRDefault="007D458D" w:rsidP="006E5171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  <w:r w:rsidRPr="00F47FF3">
              <w:rPr>
                <w:color w:val="000000"/>
              </w:rPr>
              <w:t>Сумма государственной пошлины, подлежащая зачислению в местный бюджет (тыс. рублей)</w:t>
            </w:r>
          </w:p>
        </w:tc>
        <w:tc>
          <w:tcPr>
            <w:tcW w:w="1275" w:type="dxa"/>
            <w:vAlign w:val="bottom"/>
          </w:tcPr>
          <w:p w:rsidR="007D458D" w:rsidRPr="00F47FF3" w:rsidRDefault="009F01B6" w:rsidP="006E5171">
            <w:pPr>
              <w:tabs>
                <w:tab w:val="left" w:pos="446"/>
              </w:tabs>
              <w:autoSpaceDE w:val="0"/>
              <w:autoSpaceDN w:val="0"/>
              <w:adjustRightInd w:val="0"/>
              <w:spacing w:after="0"/>
              <w:jc w:val="right"/>
              <w:rPr>
                <w:b/>
                <w:color w:val="000000"/>
              </w:rPr>
            </w:pPr>
            <w:r w:rsidRPr="00F47FF3">
              <w:rPr>
                <w:b/>
                <w:color w:val="000000"/>
                <w:lang w:val="en-US"/>
              </w:rPr>
              <w:t>3</w:t>
            </w:r>
            <w:r w:rsidR="007D458D" w:rsidRPr="00F47FF3">
              <w:rPr>
                <w:b/>
                <w:color w:val="000000"/>
              </w:rPr>
              <w:t>000</w:t>
            </w:r>
          </w:p>
        </w:tc>
      </w:tr>
    </w:tbl>
    <w:p w:rsidR="0044187F" w:rsidRPr="00F47FF3" w:rsidRDefault="0044187F" w:rsidP="0089094A">
      <w:pPr>
        <w:jc w:val="both"/>
        <w:rPr>
          <w:b/>
          <w:i/>
        </w:rPr>
        <w:sectPr w:rsidR="0044187F" w:rsidRPr="00F47FF3" w:rsidSect="0044187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F01B6" w:rsidRPr="00D872CD" w:rsidRDefault="009F01B6" w:rsidP="009F01B6">
      <w:pPr>
        <w:jc w:val="both"/>
        <w:rPr>
          <w:b/>
          <w:i/>
        </w:rPr>
      </w:pPr>
      <w:r w:rsidRPr="00D872CD">
        <w:rPr>
          <w:b/>
          <w:i/>
        </w:rPr>
        <w:lastRenderedPageBreak/>
        <w:t>Акцизы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 Российской Федерации</w:t>
      </w:r>
    </w:p>
    <w:p w:rsidR="009F01B6" w:rsidRPr="00D872CD" w:rsidRDefault="009F01B6" w:rsidP="009F01B6">
      <w:pPr>
        <w:jc w:val="both"/>
      </w:pPr>
      <w:r w:rsidRPr="00D872CD">
        <w:t xml:space="preserve">рассчитывается   по нормативу отчислений в местный бюджет </w:t>
      </w:r>
    </w:p>
    <w:p w:rsidR="009F01B6" w:rsidRPr="00D872CD" w:rsidRDefault="009F01B6" w:rsidP="009F01B6">
      <w:pPr>
        <w:jc w:val="both"/>
      </w:pPr>
    </w:p>
    <w:p w:rsidR="009F01B6" w:rsidRPr="009F01B6" w:rsidRDefault="009F01B6" w:rsidP="009F01B6">
      <w:pPr>
        <w:rPr>
          <w:b/>
        </w:rPr>
      </w:pPr>
      <w:r w:rsidRPr="00D872CD">
        <w:rPr>
          <w:b/>
        </w:rPr>
        <w:t xml:space="preserve">Прогноз доходов от уплаты акцизов на нефтепродукты в бюджет МО Ключевский сельсовет </w:t>
      </w:r>
    </w:p>
    <w:p w:rsidR="009F01B6" w:rsidRPr="009F01B6" w:rsidRDefault="009F01B6" w:rsidP="009F01B6">
      <w:pPr>
        <w:rPr>
          <w:b/>
        </w:rPr>
      </w:pPr>
    </w:p>
    <w:tbl>
      <w:tblPr>
        <w:tblStyle w:val="a9"/>
        <w:tblW w:w="0" w:type="auto"/>
        <w:tblLayout w:type="fixed"/>
        <w:tblLook w:val="04A0"/>
      </w:tblPr>
      <w:tblGrid>
        <w:gridCol w:w="817"/>
        <w:gridCol w:w="907"/>
        <w:gridCol w:w="1632"/>
        <w:gridCol w:w="1632"/>
        <w:gridCol w:w="1633"/>
        <w:gridCol w:w="1633"/>
        <w:gridCol w:w="1633"/>
        <w:gridCol w:w="1633"/>
        <w:gridCol w:w="1633"/>
        <w:gridCol w:w="1633"/>
      </w:tblGrid>
      <w:tr w:rsidR="009F01B6" w:rsidTr="008C68F3">
        <w:tc>
          <w:tcPr>
            <w:tcW w:w="817" w:type="dxa"/>
          </w:tcPr>
          <w:p w:rsidR="009F01B6" w:rsidRPr="009F01B6" w:rsidRDefault="009F01B6" w:rsidP="008C68F3">
            <w:pPr>
              <w:rPr>
                <w:b/>
              </w:rPr>
            </w:pPr>
          </w:p>
        </w:tc>
        <w:tc>
          <w:tcPr>
            <w:tcW w:w="907" w:type="dxa"/>
          </w:tcPr>
          <w:p w:rsidR="009F01B6" w:rsidRPr="009F01B6" w:rsidRDefault="009F01B6" w:rsidP="008C68F3">
            <w:pPr>
              <w:rPr>
                <w:b/>
              </w:rPr>
            </w:pPr>
          </w:p>
        </w:tc>
        <w:tc>
          <w:tcPr>
            <w:tcW w:w="1632" w:type="dxa"/>
          </w:tcPr>
          <w:p w:rsidR="009F01B6" w:rsidRPr="009F01B6" w:rsidRDefault="009F01B6" w:rsidP="008C68F3">
            <w:pPr>
              <w:rPr>
                <w:b/>
              </w:rPr>
            </w:pPr>
          </w:p>
        </w:tc>
        <w:tc>
          <w:tcPr>
            <w:tcW w:w="1632" w:type="dxa"/>
          </w:tcPr>
          <w:p w:rsidR="009F01B6" w:rsidRPr="009F01B6" w:rsidRDefault="009F01B6" w:rsidP="008C68F3">
            <w:pPr>
              <w:rPr>
                <w:b/>
              </w:rPr>
            </w:pPr>
          </w:p>
        </w:tc>
        <w:tc>
          <w:tcPr>
            <w:tcW w:w="1633" w:type="dxa"/>
          </w:tcPr>
          <w:p w:rsidR="009F01B6" w:rsidRPr="009F01B6" w:rsidRDefault="009F01B6" w:rsidP="008C68F3">
            <w:pPr>
              <w:rPr>
                <w:b/>
              </w:rPr>
            </w:pPr>
          </w:p>
        </w:tc>
        <w:tc>
          <w:tcPr>
            <w:tcW w:w="1633" w:type="dxa"/>
          </w:tcPr>
          <w:p w:rsidR="009F01B6" w:rsidRPr="009F01B6" w:rsidRDefault="009F01B6" w:rsidP="008C68F3">
            <w:pPr>
              <w:rPr>
                <w:b/>
              </w:rPr>
            </w:pPr>
          </w:p>
        </w:tc>
        <w:tc>
          <w:tcPr>
            <w:tcW w:w="1633" w:type="dxa"/>
          </w:tcPr>
          <w:p w:rsidR="009F01B6" w:rsidRPr="009F01B6" w:rsidRDefault="009F01B6" w:rsidP="008C68F3">
            <w:pPr>
              <w:rPr>
                <w:b/>
              </w:rPr>
            </w:pPr>
          </w:p>
        </w:tc>
        <w:tc>
          <w:tcPr>
            <w:tcW w:w="1633" w:type="dxa"/>
          </w:tcPr>
          <w:p w:rsidR="009F01B6" w:rsidRPr="009F01B6" w:rsidRDefault="009F01B6" w:rsidP="008C68F3">
            <w:pPr>
              <w:rPr>
                <w:b/>
              </w:rPr>
            </w:pPr>
          </w:p>
        </w:tc>
        <w:tc>
          <w:tcPr>
            <w:tcW w:w="1633" w:type="dxa"/>
          </w:tcPr>
          <w:p w:rsidR="009F01B6" w:rsidRPr="009F01B6" w:rsidRDefault="009F01B6" w:rsidP="008C68F3">
            <w:pPr>
              <w:rPr>
                <w:b/>
              </w:rPr>
            </w:pPr>
          </w:p>
        </w:tc>
        <w:tc>
          <w:tcPr>
            <w:tcW w:w="1633" w:type="dxa"/>
          </w:tcPr>
          <w:p w:rsidR="009F01B6" w:rsidRPr="009F01B6" w:rsidRDefault="009F01B6" w:rsidP="008C68F3">
            <w:pPr>
              <w:rPr>
                <w:b/>
              </w:rPr>
            </w:pPr>
          </w:p>
        </w:tc>
      </w:tr>
      <w:tr w:rsidR="009F01B6" w:rsidTr="008C68F3">
        <w:tc>
          <w:tcPr>
            <w:tcW w:w="817" w:type="dxa"/>
            <w:vAlign w:val="bottom"/>
          </w:tcPr>
          <w:p w:rsidR="009F01B6" w:rsidRDefault="009F01B6" w:rsidP="008C6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vAlign w:val="bottom"/>
          </w:tcPr>
          <w:p w:rsidR="009F01B6" w:rsidRDefault="009F01B6" w:rsidP="008C6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</w:t>
            </w:r>
          </w:p>
        </w:tc>
        <w:tc>
          <w:tcPr>
            <w:tcW w:w="1632" w:type="dxa"/>
            <w:vAlign w:val="bottom"/>
          </w:tcPr>
          <w:p w:rsidR="009F01B6" w:rsidRDefault="009F01B6" w:rsidP="008C68F3">
            <w:pPr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1 03 02231 01 0000 110</w:t>
            </w:r>
          </w:p>
        </w:tc>
        <w:tc>
          <w:tcPr>
            <w:tcW w:w="1632" w:type="dxa"/>
            <w:vAlign w:val="bottom"/>
          </w:tcPr>
          <w:p w:rsidR="009F01B6" w:rsidRDefault="009F01B6" w:rsidP="008C68F3">
            <w:pPr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1 03 02232 01 0000 110</w:t>
            </w:r>
          </w:p>
        </w:tc>
        <w:tc>
          <w:tcPr>
            <w:tcW w:w="1633" w:type="dxa"/>
            <w:vAlign w:val="bottom"/>
          </w:tcPr>
          <w:p w:rsidR="009F01B6" w:rsidRDefault="009F01B6" w:rsidP="008C68F3">
            <w:pPr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1 03 02241 01 0000 110</w:t>
            </w:r>
          </w:p>
        </w:tc>
        <w:tc>
          <w:tcPr>
            <w:tcW w:w="1633" w:type="dxa"/>
            <w:vAlign w:val="bottom"/>
          </w:tcPr>
          <w:p w:rsidR="009F01B6" w:rsidRDefault="009F01B6" w:rsidP="008C68F3">
            <w:pPr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1 03 02242 01 0000 110</w:t>
            </w:r>
          </w:p>
        </w:tc>
        <w:tc>
          <w:tcPr>
            <w:tcW w:w="1633" w:type="dxa"/>
            <w:vAlign w:val="bottom"/>
          </w:tcPr>
          <w:p w:rsidR="009F01B6" w:rsidRDefault="009F01B6" w:rsidP="008C68F3">
            <w:pPr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1 03 02251 01 0000 110</w:t>
            </w:r>
          </w:p>
        </w:tc>
        <w:tc>
          <w:tcPr>
            <w:tcW w:w="1633" w:type="dxa"/>
            <w:vAlign w:val="bottom"/>
          </w:tcPr>
          <w:p w:rsidR="009F01B6" w:rsidRDefault="009F01B6" w:rsidP="008C68F3">
            <w:pPr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1 03 02252 01 0000 110</w:t>
            </w:r>
          </w:p>
        </w:tc>
        <w:tc>
          <w:tcPr>
            <w:tcW w:w="1633" w:type="dxa"/>
            <w:vAlign w:val="bottom"/>
          </w:tcPr>
          <w:p w:rsidR="009F01B6" w:rsidRDefault="009F01B6" w:rsidP="008C68F3">
            <w:pPr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1 03 02261 01 0000 110</w:t>
            </w:r>
          </w:p>
        </w:tc>
        <w:tc>
          <w:tcPr>
            <w:tcW w:w="1633" w:type="dxa"/>
            <w:vAlign w:val="bottom"/>
          </w:tcPr>
          <w:p w:rsidR="009F01B6" w:rsidRDefault="009F01B6" w:rsidP="008C68F3">
            <w:pPr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1 03 02262 01 0000 110</w:t>
            </w:r>
          </w:p>
        </w:tc>
      </w:tr>
      <w:tr w:rsidR="009F01B6" w:rsidRPr="00D872CD" w:rsidTr="008C68F3">
        <w:tc>
          <w:tcPr>
            <w:tcW w:w="817" w:type="dxa"/>
            <w:vAlign w:val="center"/>
          </w:tcPr>
          <w:p w:rsidR="009F01B6" w:rsidRDefault="009F01B6" w:rsidP="008C68F3">
            <w:pPr>
              <w:rPr>
                <w:b/>
              </w:rPr>
            </w:pPr>
          </w:p>
        </w:tc>
        <w:tc>
          <w:tcPr>
            <w:tcW w:w="907" w:type="dxa"/>
            <w:vAlign w:val="center"/>
          </w:tcPr>
          <w:p w:rsidR="009F01B6" w:rsidRDefault="009F01B6" w:rsidP="008C68F3">
            <w:pPr>
              <w:rPr>
                <w:b/>
                <w:sz w:val="24"/>
                <w:szCs w:val="24"/>
              </w:rPr>
            </w:pPr>
            <w:r>
              <w:rPr>
                <w:b/>
                <w:bCs w:val="0"/>
              </w:rPr>
              <w:t>%</w:t>
            </w:r>
          </w:p>
        </w:tc>
        <w:tc>
          <w:tcPr>
            <w:tcW w:w="1632" w:type="dxa"/>
            <w:vAlign w:val="bottom"/>
          </w:tcPr>
          <w:p w:rsidR="009F01B6" w:rsidRDefault="009F01B6" w:rsidP="008C6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</w:t>
            </w:r>
            <w:r>
              <w:rPr>
                <w:sz w:val="20"/>
                <w:szCs w:val="20"/>
              </w:rPr>
              <w:lastRenderedPageBreak/>
              <w:t>целях формирования дорожных фондов субъектов Российской Федерации)</w:t>
            </w:r>
          </w:p>
        </w:tc>
        <w:tc>
          <w:tcPr>
            <w:tcW w:w="1632" w:type="dxa"/>
            <w:vAlign w:val="bottom"/>
          </w:tcPr>
          <w:p w:rsidR="009F01B6" w:rsidRDefault="009F01B6" w:rsidP="008C6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</w:t>
            </w:r>
            <w:r>
              <w:rPr>
                <w:sz w:val="20"/>
                <w:szCs w:val="20"/>
              </w:rPr>
              <w:lastRenderedPageBreak/>
              <w:t>целях реализации национального проекта «Безопасные и качественные автомобильные дороги»)</w:t>
            </w:r>
          </w:p>
        </w:tc>
        <w:tc>
          <w:tcPr>
            <w:tcW w:w="1633" w:type="dxa"/>
            <w:vAlign w:val="bottom"/>
          </w:tcPr>
          <w:p w:rsidR="009F01B6" w:rsidRDefault="009F01B6" w:rsidP="008C6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r>
              <w:rPr>
                <w:sz w:val="20"/>
                <w:szCs w:val="20"/>
              </w:rP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33" w:type="dxa"/>
            <w:vAlign w:val="bottom"/>
          </w:tcPr>
          <w:p w:rsidR="009F01B6" w:rsidRDefault="009F01B6" w:rsidP="008C68F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r>
              <w:rPr>
                <w:sz w:val="20"/>
                <w:szCs w:val="20"/>
              </w:rPr>
              <w:lastRenderedPageBreak/>
              <w:t xml:space="preserve">установленным Федеральным законом о федеральном бюджете в целях реализации национального проекта «Безопасные и </w:t>
            </w:r>
            <w:proofErr w:type="spellStart"/>
            <w:r>
              <w:rPr>
                <w:sz w:val="20"/>
                <w:szCs w:val="20"/>
              </w:rPr>
              <w:t>ка-чественные</w:t>
            </w:r>
            <w:proofErr w:type="spellEnd"/>
            <w:r>
              <w:rPr>
                <w:sz w:val="20"/>
                <w:szCs w:val="20"/>
              </w:rPr>
              <w:t xml:space="preserve"> автомобильные дороги»)</w:t>
            </w:r>
            <w:proofErr w:type="gramEnd"/>
          </w:p>
        </w:tc>
        <w:tc>
          <w:tcPr>
            <w:tcW w:w="1633" w:type="dxa"/>
            <w:vAlign w:val="bottom"/>
          </w:tcPr>
          <w:p w:rsidR="009F01B6" w:rsidRDefault="009F01B6" w:rsidP="008C6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</w:t>
            </w:r>
            <w:r>
              <w:rPr>
                <w:sz w:val="20"/>
                <w:szCs w:val="20"/>
              </w:rPr>
              <w:lastRenderedPageBreak/>
              <w:t>бюджете в целях формирования дорожных фондов субъектов Российской Федерации)</w:t>
            </w:r>
          </w:p>
        </w:tc>
        <w:tc>
          <w:tcPr>
            <w:tcW w:w="1633" w:type="dxa"/>
            <w:vAlign w:val="bottom"/>
          </w:tcPr>
          <w:p w:rsidR="009F01B6" w:rsidRDefault="009F01B6" w:rsidP="008C6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</w:t>
            </w:r>
            <w:r>
              <w:rPr>
                <w:sz w:val="20"/>
                <w:szCs w:val="20"/>
              </w:rPr>
              <w:lastRenderedPageBreak/>
              <w:t>бюджете в целях реализации национального проекта «Безопасные и качественные автомобильные дороги»)</w:t>
            </w:r>
          </w:p>
        </w:tc>
        <w:tc>
          <w:tcPr>
            <w:tcW w:w="1633" w:type="dxa"/>
            <w:vAlign w:val="bottom"/>
          </w:tcPr>
          <w:p w:rsidR="009F01B6" w:rsidRDefault="009F01B6" w:rsidP="008C6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</w:t>
            </w:r>
            <w:r>
              <w:rPr>
                <w:sz w:val="20"/>
                <w:szCs w:val="20"/>
              </w:rPr>
              <w:lastRenderedPageBreak/>
              <w:t>целях формирования дорожных фондов субъектов Российской Федерации)</w:t>
            </w:r>
          </w:p>
        </w:tc>
        <w:tc>
          <w:tcPr>
            <w:tcW w:w="1633" w:type="dxa"/>
            <w:vAlign w:val="bottom"/>
          </w:tcPr>
          <w:p w:rsidR="009F01B6" w:rsidRDefault="009F01B6" w:rsidP="008C6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</w:t>
            </w:r>
            <w:r>
              <w:rPr>
                <w:sz w:val="20"/>
                <w:szCs w:val="20"/>
              </w:rPr>
              <w:lastRenderedPageBreak/>
              <w:t>целях реализации национального проекта «Безопасные и качественные автомобильные дороги»)</w:t>
            </w:r>
          </w:p>
        </w:tc>
      </w:tr>
      <w:tr w:rsidR="009F01B6" w:rsidTr="008C68F3">
        <w:tc>
          <w:tcPr>
            <w:tcW w:w="817" w:type="dxa"/>
            <w:vAlign w:val="bottom"/>
          </w:tcPr>
          <w:p w:rsidR="009F01B6" w:rsidRDefault="009F01B6" w:rsidP="008C6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07" w:type="dxa"/>
            <w:vAlign w:val="bottom"/>
          </w:tcPr>
          <w:p w:rsidR="009F01B6" w:rsidRDefault="009F01B6" w:rsidP="008C6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</w:t>
            </w:r>
          </w:p>
        </w:tc>
        <w:tc>
          <w:tcPr>
            <w:tcW w:w="1632" w:type="dxa"/>
            <w:vAlign w:val="bottom"/>
          </w:tcPr>
          <w:p w:rsidR="009F01B6" w:rsidRDefault="009F01B6" w:rsidP="008C68F3">
            <w:pPr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1 03 02231 01 0000 110</w:t>
            </w:r>
          </w:p>
        </w:tc>
        <w:tc>
          <w:tcPr>
            <w:tcW w:w="1632" w:type="dxa"/>
            <w:vAlign w:val="bottom"/>
          </w:tcPr>
          <w:p w:rsidR="009F01B6" w:rsidRDefault="009F01B6" w:rsidP="008C68F3">
            <w:pPr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1 03 02232 01 0000 110</w:t>
            </w:r>
          </w:p>
        </w:tc>
        <w:tc>
          <w:tcPr>
            <w:tcW w:w="1633" w:type="dxa"/>
            <w:vAlign w:val="bottom"/>
          </w:tcPr>
          <w:p w:rsidR="009F01B6" w:rsidRDefault="009F01B6" w:rsidP="008C68F3">
            <w:pPr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1 03 02241 01 0000 110</w:t>
            </w:r>
          </w:p>
        </w:tc>
        <w:tc>
          <w:tcPr>
            <w:tcW w:w="1633" w:type="dxa"/>
            <w:vAlign w:val="bottom"/>
          </w:tcPr>
          <w:p w:rsidR="009F01B6" w:rsidRDefault="009F01B6" w:rsidP="008C68F3">
            <w:pPr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1 03 02242 01 0000 110</w:t>
            </w:r>
          </w:p>
        </w:tc>
        <w:tc>
          <w:tcPr>
            <w:tcW w:w="1633" w:type="dxa"/>
            <w:vAlign w:val="bottom"/>
          </w:tcPr>
          <w:p w:rsidR="009F01B6" w:rsidRDefault="009F01B6" w:rsidP="008C68F3">
            <w:pPr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1 03 02251 01 0000 110</w:t>
            </w:r>
          </w:p>
        </w:tc>
        <w:tc>
          <w:tcPr>
            <w:tcW w:w="1633" w:type="dxa"/>
            <w:vAlign w:val="bottom"/>
          </w:tcPr>
          <w:p w:rsidR="009F01B6" w:rsidRDefault="009F01B6" w:rsidP="008C68F3">
            <w:pPr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1 03 02252 01 0000 110</w:t>
            </w:r>
          </w:p>
        </w:tc>
        <w:tc>
          <w:tcPr>
            <w:tcW w:w="1633" w:type="dxa"/>
            <w:vAlign w:val="bottom"/>
          </w:tcPr>
          <w:p w:rsidR="009F01B6" w:rsidRDefault="009F01B6" w:rsidP="008C68F3">
            <w:pPr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1 03 02261 01 0000 110</w:t>
            </w:r>
          </w:p>
        </w:tc>
        <w:tc>
          <w:tcPr>
            <w:tcW w:w="1633" w:type="dxa"/>
            <w:vAlign w:val="bottom"/>
          </w:tcPr>
          <w:p w:rsidR="009F01B6" w:rsidRDefault="009F01B6" w:rsidP="008C68F3">
            <w:pPr>
              <w:rPr>
                <w:b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1 03 02262 01 0000 110</w:t>
            </w:r>
          </w:p>
        </w:tc>
      </w:tr>
      <w:tr w:rsidR="009F01B6" w:rsidTr="008C68F3">
        <w:tc>
          <w:tcPr>
            <w:tcW w:w="817" w:type="dxa"/>
          </w:tcPr>
          <w:p w:rsidR="009F01B6" w:rsidRDefault="009F01B6" w:rsidP="008C68F3">
            <w:r w:rsidRPr="00D872CD">
              <w:rPr>
                <w:lang w:val="en-US"/>
              </w:rPr>
              <w:t>2020</w:t>
            </w:r>
          </w:p>
          <w:p w:rsidR="009F01B6" w:rsidRPr="00D872CD" w:rsidRDefault="009F01B6" w:rsidP="008C68F3">
            <w:r w:rsidRPr="00D872CD">
              <w:t>год</w:t>
            </w:r>
          </w:p>
        </w:tc>
        <w:tc>
          <w:tcPr>
            <w:tcW w:w="907" w:type="dxa"/>
          </w:tcPr>
          <w:p w:rsidR="009F01B6" w:rsidRDefault="009F01B6" w:rsidP="008C6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Ключевский сельсовет</w:t>
            </w:r>
          </w:p>
        </w:tc>
        <w:tc>
          <w:tcPr>
            <w:tcW w:w="1632" w:type="dxa"/>
            <w:vAlign w:val="center"/>
          </w:tcPr>
          <w:p w:rsidR="009F01B6" w:rsidRPr="00980294" w:rsidRDefault="009F01B6" w:rsidP="008C68F3">
            <w:r w:rsidRPr="00980294">
              <w:t>0,1187</w:t>
            </w:r>
          </w:p>
        </w:tc>
        <w:tc>
          <w:tcPr>
            <w:tcW w:w="1632" w:type="dxa"/>
            <w:vAlign w:val="bottom"/>
          </w:tcPr>
          <w:p w:rsidR="009F01B6" w:rsidRPr="00980294" w:rsidRDefault="009F01B6" w:rsidP="008C68F3">
            <w:pPr>
              <w:jc w:val="right"/>
            </w:pPr>
            <w:r w:rsidRPr="00980294">
              <w:t>249,6</w:t>
            </w:r>
          </w:p>
        </w:tc>
        <w:tc>
          <w:tcPr>
            <w:tcW w:w="1633" w:type="dxa"/>
            <w:vAlign w:val="bottom"/>
          </w:tcPr>
          <w:p w:rsidR="009F01B6" w:rsidRPr="00980294" w:rsidRDefault="009F01B6" w:rsidP="008C68F3">
            <w:pPr>
              <w:jc w:val="right"/>
            </w:pPr>
            <w:r w:rsidRPr="00980294">
              <w:t>80,8</w:t>
            </w:r>
          </w:p>
        </w:tc>
        <w:tc>
          <w:tcPr>
            <w:tcW w:w="1633" w:type="dxa"/>
            <w:vAlign w:val="bottom"/>
          </w:tcPr>
          <w:p w:rsidR="009F01B6" w:rsidRPr="00980294" w:rsidRDefault="009F01B6" w:rsidP="008C68F3">
            <w:pPr>
              <w:jc w:val="right"/>
            </w:pPr>
            <w:r w:rsidRPr="00980294">
              <w:t>1,6</w:t>
            </w:r>
          </w:p>
        </w:tc>
        <w:tc>
          <w:tcPr>
            <w:tcW w:w="1633" w:type="dxa"/>
            <w:vAlign w:val="bottom"/>
          </w:tcPr>
          <w:p w:rsidR="009F01B6" w:rsidRPr="00980294" w:rsidRDefault="009F01B6" w:rsidP="008C68F3">
            <w:pPr>
              <w:jc w:val="right"/>
            </w:pPr>
            <w:r w:rsidRPr="00980294">
              <w:t>0,5</w:t>
            </w:r>
          </w:p>
        </w:tc>
        <w:tc>
          <w:tcPr>
            <w:tcW w:w="1633" w:type="dxa"/>
            <w:vAlign w:val="bottom"/>
          </w:tcPr>
          <w:p w:rsidR="009F01B6" w:rsidRPr="00980294" w:rsidRDefault="009F01B6" w:rsidP="008C68F3">
            <w:pPr>
              <w:jc w:val="right"/>
            </w:pPr>
            <w:r w:rsidRPr="00980294">
              <w:t>484,0</w:t>
            </w:r>
          </w:p>
        </w:tc>
        <w:tc>
          <w:tcPr>
            <w:tcW w:w="1633" w:type="dxa"/>
            <w:vAlign w:val="bottom"/>
          </w:tcPr>
          <w:p w:rsidR="009F01B6" w:rsidRPr="00980294" w:rsidRDefault="009F01B6" w:rsidP="008C68F3">
            <w:pPr>
              <w:jc w:val="right"/>
            </w:pPr>
            <w:r w:rsidRPr="00980294">
              <w:t>156,8</w:t>
            </w:r>
          </w:p>
        </w:tc>
        <w:tc>
          <w:tcPr>
            <w:tcW w:w="1633" w:type="dxa"/>
            <w:vAlign w:val="bottom"/>
          </w:tcPr>
          <w:p w:rsidR="009F01B6" w:rsidRPr="00980294" w:rsidRDefault="009F01B6" w:rsidP="008C68F3">
            <w:pPr>
              <w:jc w:val="right"/>
            </w:pPr>
            <w:r w:rsidRPr="00980294">
              <w:t>-46,4</w:t>
            </w:r>
          </w:p>
        </w:tc>
      </w:tr>
      <w:tr w:rsidR="009F01B6" w:rsidTr="008C68F3">
        <w:tc>
          <w:tcPr>
            <w:tcW w:w="817" w:type="dxa"/>
          </w:tcPr>
          <w:p w:rsidR="009F01B6" w:rsidRPr="0023218F" w:rsidRDefault="009F01B6" w:rsidP="008C68F3">
            <w:r w:rsidRPr="0023218F">
              <w:t>2021 год</w:t>
            </w:r>
          </w:p>
        </w:tc>
        <w:tc>
          <w:tcPr>
            <w:tcW w:w="907" w:type="dxa"/>
          </w:tcPr>
          <w:p w:rsidR="009F01B6" w:rsidRDefault="009F01B6" w:rsidP="008C6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Ключевский сельсовет</w:t>
            </w:r>
          </w:p>
        </w:tc>
        <w:tc>
          <w:tcPr>
            <w:tcW w:w="1632" w:type="dxa"/>
            <w:vAlign w:val="center"/>
          </w:tcPr>
          <w:p w:rsidR="009F01B6" w:rsidRPr="00980294" w:rsidRDefault="009F01B6" w:rsidP="008C68F3">
            <w:r w:rsidRPr="00980294">
              <w:t>0,1187</w:t>
            </w:r>
          </w:p>
        </w:tc>
        <w:tc>
          <w:tcPr>
            <w:tcW w:w="1632" w:type="dxa"/>
            <w:vAlign w:val="bottom"/>
          </w:tcPr>
          <w:p w:rsidR="009F01B6" w:rsidRPr="00980294" w:rsidRDefault="009F01B6" w:rsidP="008C68F3">
            <w:pPr>
              <w:jc w:val="right"/>
            </w:pPr>
            <w:r w:rsidRPr="00980294">
              <w:t>265,4</w:t>
            </w:r>
          </w:p>
        </w:tc>
        <w:tc>
          <w:tcPr>
            <w:tcW w:w="1633" w:type="dxa"/>
            <w:vAlign w:val="bottom"/>
          </w:tcPr>
          <w:p w:rsidR="009F01B6" w:rsidRPr="00980294" w:rsidRDefault="009F01B6" w:rsidP="008C68F3">
            <w:pPr>
              <w:jc w:val="right"/>
            </w:pPr>
            <w:r w:rsidRPr="00980294">
              <w:t>220,4</w:t>
            </w:r>
          </w:p>
        </w:tc>
        <w:tc>
          <w:tcPr>
            <w:tcW w:w="1633" w:type="dxa"/>
            <w:vAlign w:val="bottom"/>
          </w:tcPr>
          <w:p w:rsidR="009F01B6" w:rsidRPr="00980294" w:rsidRDefault="009F01B6" w:rsidP="008C68F3">
            <w:pPr>
              <w:jc w:val="right"/>
            </w:pPr>
            <w:r w:rsidRPr="00980294">
              <w:t>1,7</w:t>
            </w:r>
          </w:p>
        </w:tc>
        <w:tc>
          <w:tcPr>
            <w:tcW w:w="1633" w:type="dxa"/>
            <w:vAlign w:val="bottom"/>
          </w:tcPr>
          <w:p w:rsidR="009F01B6" w:rsidRPr="00980294" w:rsidRDefault="009F01B6" w:rsidP="008C68F3">
            <w:pPr>
              <w:jc w:val="right"/>
            </w:pPr>
            <w:r w:rsidRPr="00980294">
              <w:t>1,4</w:t>
            </w:r>
          </w:p>
        </w:tc>
        <w:tc>
          <w:tcPr>
            <w:tcW w:w="1633" w:type="dxa"/>
            <w:vAlign w:val="bottom"/>
          </w:tcPr>
          <w:p w:rsidR="009F01B6" w:rsidRPr="00980294" w:rsidRDefault="009F01B6" w:rsidP="008C68F3">
            <w:pPr>
              <w:jc w:val="right"/>
            </w:pPr>
            <w:r w:rsidRPr="00980294">
              <w:t>514,8</w:t>
            </w:r>
          </w:p>
        </w:tc>
        <w:tc>
          <w:tcPr>
            <w:tcW w:w="1633" w:type="dxa"/>
            <w:vAlign w:val="bottom"/>
          </w:tcPr>
          <w:p w:rsidR="009F01B6" w:rsidRPr="00980294" w:rsidRDefault="009F01B6" w:rsidP="008C68F3">
            <w:pPr>
              <w:jc w:val="right"/>
            </w:pPr>
            <w:r w:rsidRPr="00980294">
              <w:t>427,5</w:t>
            </w:r>
          </w:p>
        </w:tc>
        <w:tc>
          <w:tcPr>
            <w:tcW w:w="1633" w:type="dxa"/>
            <w:vAlign w:val="bottom"/>
          </w:tcPr>
          <w:p w:rsidR="009F01B6" w:rsidRPr="00980294" w:rsidRDefault="009F01B6" w:rsidP="008C68F3">
            <w:pPr>
              <w:jc w:val="right"/>
            </w:pPr>
            <w:r w:rsidRPr="00980294">
              <w:t>-48,1</w:t>
            </w:r>
          </w:p>
        </w:tc>
      </w:tr>
      <w:tr w:rsidR="009F01B6" w:rsidTr="008C68F3">
        <w:tc>
          <w:tcPr>
            <w:tcW w:w="817" w:type="dxa"/>
          </w:tcPr>
          <w:p w:rsidR="009F01B6" w:rsidRPr="0023218F" w:rsidRDefault="009F01B6" w:rsidP="008C68F3">
            <w:r w:rsidRPr="0023218F">
              <w:t>2022 год</w:t>
            </w:r>
          </w:p>
        </w:tc>
        <w:tc>
          <w:tcPr>
            <w:tcW w:w="907" w:type="dxa"/>
          </w:tcPr>
          <w:p w:rsidR="009F01B6" w:rsidRDefault="009F01B6" w:rsidP="008C6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Ключевский сельсовет</w:t>
            </w:r>
          </w:p>
        </w:tc>
        <w:tc>
          <w:tcPr>
            <w:tcW w:w="1632" w:type="dxa"/>
            <w:vAlign w:val="center"/>
          </w:tcPr>
          <w:p w:rsidR="009F01B6" w:rsidRPr="00980294" w:rsidRDefault="009F01B6" w:rsidP="008C68F3">
            <w:r w:rsidRPr="00980294">
              <w:t>0,1187</w:t>
            </w:r>
          </w:p>
        </w:tc>
        <w:tc>
          <w:tcPr>
            <w:tcW w:w="1632" w:type="dxa"/>
            <w:vAlign w:val="bottom"/>
          </w:tcPr>
          <w:p w:rsidR="009F01B6" w:rsidRPr="00980294" w:rsidRDefault="009F01B6" w:rsidP="008C68F3">
            <w:pPr>
              <w:jc w:val="right"/>
            </w:pPr>
            <w:r w:rsidRPr="00980294">
              <w:t>377,3</w:t>
            </w:r>
          </w:p>
        </w:tc>
        <w:tc>
          <w:tcPr>
            <w:tcW w:w="1633" w:type="dxa"/>
            <w:vAlign w:val="bottom"/>
          </w:tcPr>
          <w:p w:rsidR="009F01B6" w:rsidRPr="00980294" w:rsidRDefault="009F01B6" w:rsidP="008C68F3">
            <w:pPr>
              <w:jc w:val="right"/>
            </w:pPr>
            <w:r w:rsidRPr="00980294">
              <w:t>270,1</w:t>
            </w:r>
          </w:p>
        </w:tc>
        <w:tc>
          <w:tcPr>
            <w:tcW w:w="1633" w:type="dxa"/>
            <w:vAlign w:val="bottom"/>
          </w:tcPr>
          <w:p w:rsidR="009F01B6" w:rsidRPr="00980294" w:rsidRDefault="009F01B6" w:rsidP="008C68F3">
            <w:pPr>
              <w:jc w:val="right"/>
            </w:pPr>
            <w:r w:rsidRPr="00980294">
              <w:t>1,9</w:t>
            </w:r>
          </w:p>
        </w:tc>
        <w:tc>
          <w:tcPr>
            <w:tcW w:w="1633" w:type="dxa"/>
            <w:vAlign w:val="bottom"/>
          </w:tcPr>
          <w:p w:rsidR="009F01B6" w:rsidRPr="00980294" w:rsidRDefault="009F01B6" w:rsidP="008C68F3">
            <w:pPr>
              <w:jc w:val="right"/>
            </w:pPr>
            <w:r w:rsidRPr="00980294">
              <w:t>1,3</w:t>
            </w:r>
          </w:p>
        </w:tc>
        <w:tc>
          <w:tcPr>
            <w:tcW w:w="1633" w:type="dxa"/>
            <w:vAlign w:val="bottom"/>
          </w:tcPr>
          <w:p w:rsidR="009F01B6" w:rsidRPr="00980294" w:rsidRDefault="009F01B6" w:rsidP="008C68F3">
            <w:pPr>
              <w:jc w:val="right"/>
            </w:pPr>
            <w:r w:rsidRPr="00980294">
              <w:t>488,5</w:t>
            </w:r>
          </w:p>
        </w:tc>
        <w:tc>
          <w:tcPr>
            <w:tcW w:w="1633" w:type="dxa"/>
            <w:vAlign w:val="bottom"/>
          </w:tcPr>
          <w:p w:rsidR="009F01B6" w:rsidRPr="00980294" w:rsidRDefault="009F01B6" w:rsidP="008C68F3">
            <w:pPr>
              <w:jc w:val="right"/>
            </w:pPr>
            <w:r w:rsidRPr="00980294">
              <w:t>349,7</w:t>
            </w:r>
          </w:p>
        </w:tc>
        <w:tc>
          <w:tcPr>
            <w:tcW w:w="1633" w:type="dxa"/>
            <w:vAlign w:val="bottom"/>
          </w:tcPr>
          <w:p w:rsidR="009F01B6" w:rsidRPr="00980294" w:rsidRDefault="009F01B6" w:rsidP="008C68F3">
            <w:pPr>
              <w:jc w:val="right"/>
            </w:pPr>
            <w:r w:rsidRPr="00980294">
              <w:t>-47,9</w:t>
            </w:r>
          </w:p>
        </w:tc>
      </w:tr>
    </w:tbl>
    <w:p w:rsidR="009F01B6" w:rsidRPr="00D872CD" w:rsidRDefault="009F01B6" w:rsidP="009F01B6">
      <w:pPr>
        <w:jc w:val="right"/>
        <w:rPr>
          <w:lang w:val="en-US"/>
        </w:rPr>
      </w:pPr>
    </w:p>
    <w:p w:rsidR="009F01B6" w:rsidRPr="00D872CD" w:rsidRDefault="009F01B6" w:rsidP="009F01B6">
      <w:pPr>
        <w:jc w:val="right"/>
        <w:rPr>
          <w:lang w:val="en-US"/>
        </w:rPr>
        <w:sectPr w:rsidR="009F01B6" w:rsidRPr="00D872CD" w:rsidSect="0089094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9094A" w:rsidRPr="009F01B6" w:rsidRDefault="0089094A" w:rsidP="00385FCF">
      <w:pPr>
        <w:jc w:val="right"/>
        <w:rPr>
          <w:lang w:val="en-US"/>
        </w:rPr>
      </w:pPr>
    </w:p>
    <w:p w:rsidR="0089094A" w:rsidRPr="009F01B6" w:rsidRDefault="0089094A" w:rsidP="00385FCF">
      <w:pPr>
        <w:jc w:val="right"/>
        <w:rPr>
          <w:lang w:val="en-US"/>
        </w:rPr>
      </w:pPr>
    </w:p>
    <w:p w:rsidR="0089094A" w:rsidRPr="009F01B6" w:rsidRDefault="0089094A" w:rsidP="00385FCF">
      <w:pPr>
        <w:jc w:val="right"/>
        <w:rPr>
          <w:lang w:val="en-US"/>
        </w:rPr>
      </w:pPr>
    </w:p>
    <w:p w:rsidR="0089094A" w:rsidRPr="009F01B6" w:rsidRDefault="0089094A" w:rsidP="00385FCF">
      <w:pPr>
        <w:jc w:val="right"/>
        <w:rPr>
          <w:lang w:val="en-US"/>
        </w:rPr>
      </w:pPr>
    </w:p>
    <w:p w:rsidR="0089094A" w:rsidRPr="009F01B6" w:rsidRDefault="0089094A" w:rsidP="00385FCF">
      <w:pPr>
        <w:jc w:val="right"/>
        <w:rPr>
          <w:lang w:val="en-US"/>
        </w:rPr>
      </w:pPr>
    </w:p>
    <w:p w:rsidR="0089094A" w:rsidRPr="009F01B6" w:rsidRDefault="0089094A" w:rsidP="00385FCF">
      <w:pPr>
        <w:jc w:val="right"/>
        <w:rPr>
          <w:lang w:val="en-US"/>
        </w:rPr>
      </w:pPr>
    </w:p>
    <w:p w:rsidR="0089094A" w:rsidRPr="009F01B6" w:rsidRDefault="0089094A" w:rsidP="00385FCF">
      <w:pPr>
        <w:jc w:val="right"/>
        <w:rPr>
          <w:lang w:val="en-US"/>
        </w:rPr>
      </w:pPr>
    </w:p>
    <w:p w:rsidR="0089094A" w:rsidRPr="009F01B6" w:rsidRDefault="0089094A" w:rsidP="00385FCF">
      <w:pPr>
        <w:jc w:val="right"/>
        <w:rPr>
          <w:lang w:val="en-US"/>
        </w:rPr>
      </w:pPr>
    </w:p>
    <w:p w:rsidR="0089094A" w:rsidRPr="009F01B6" w:rsidRDefault="0089094A" w:rsidP="00385FCF">
      <w:pPr>
        <w:jc w:val="right"/>
        <w:rPr>
          <w:lang w:val="en-US"/>
        </w:rPr>
      </w:pPr>
    </w:p>
    <w:p w:rsidR="0089094A" w:rsidRPr="009F01B6" w:rsidRDefault="0089094A" w:rsidP="00385FCF">
      <w:pPr>
        <w:jc w:val="right"/>
        <w:rPr>
          <w:lang w:val="en-US"/>
        </w:rPr>
      </w:pPr>
    </w:p>
    <w:p w:rsidR="007833FF" w:rsidRPr="009F01B6" w:rsidRDefault="007833FF" w:rsidP="000D753B">
      <w:pPr>
        <w:ind w:left="-510"/>
      </w:pPr>
    </w:p>
    <w:p w:rsidR="007833FF" w:rsidRPr="009F01B6" w:rsidRDefault="007833FF" w:rsidP="003D626B"/>
    <w:p w:rsidR="007833FF" w:rsidRPr="009F01B6" w:rsidRDefault="007833FF" w:rsidP="00385FCF">
      <w:pPr>
        <w:jc w:val="right"/>
      </w:pPr>
    </w:p>
    <w:p w:rsidR="002E0F45" w:rsidRPr="009F01B6" w:rsidRDefault="002E0F45" w:rsidP="00385FCF">
      <w:pPr>
        <w:jc w:val="right"/>
      </w:pPr>
    </w:p>
    <w:p w:rsidR="002E0F45" w:rsidRPr="009F01B6" w:rsidRDefault="002E0F45" w:rsidP="00385FCF">
      <w:pPr>
        <w:jc w:val="right"/>
      </w:pPr>
    </w:p>
    <w:p w:rsidR="002E0F45" w:rsidRPr="009F01B6" w:rsidRDefault="002E0F45" w:rsidP="00385FCF">
      <w:pPr>
        <w:jc w:val="right"/>
      </w:pPr>
    </w:p>
    <w:p w:rsidR="002E0F45" w:rsidRPr="009F01B6" w:rsidRDefault="002E0F45" w:rsidP="00385FCF">
      <w:pPr>
        <w:jc w:val="right"/>
      </w:pPr>
    </w:p>
    <w:p w:rsidR="002E0F45" w:rsidRPr="009F01B6" w:rsidRDefault="002E0F45" w:rsidP="0075547A"/>
    <w:p w:rsidR="002E0F45" w:rsidRPr="009F01B6" w:rsidRDefault="002E0F45" w:rsidP="00385FCF">
      <w:pPr>
        <w:jc w:val="right"/>
      </w:pPr>
    </w:p>
    <w:p w:rsidR="00AB4501" w:rsidRPr="009F01B6" w:rsidRDefault="00AB4501"/>
    <w:p w:rsidR="007833FF" w:rsidRPr="009F01B6" w:rsidRDefault="007833FF"/>
    <w:p w:rsidR="007833FF" w:rsidRDefault="007833FF">
      <w:bookmarkStart w:id="0" w:name="_GoBack"/>
      <w:bookmarkEnd w:id="0"/>
    </w:p>
    <w:sectPr w:rsidR="007833FF" w:rsidSect="00D456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A0A2A"/>
    <w:multiLevelType w:val="hybridMultilevel"/>
    <w:tmpl w:val="2834BB10"/>
    <w:lvl w:ilvl="0" w:tplc="E7AAEF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5FCF"/>
    <w:rsid w:val="00012817"/>
    <w:rsid w:val="00012979"/>
    <w:rsid w:val="00031A95"/>
    <w:rsid w:val="0003523F"/>
    <w:rsid w:val="00062D37"/>
    <w:rsid w:val="0007102A"/>
    <w:rsid w:val="000779B2"/>
    <w:rsid w:val="0008047C"/>
    <w:rsid w:val="000A072B"/>
    <w:rsid w:val="000C7FF4"/>
    <w:rsid w:val="000D753B"/>
    <w:rsid w:val="000E183F"/>
    <w:rsid w:val="000E5980"/>
    <w:rsid w:val="00111FB7"/>
    <w:rsid w:val="00143CEC"/>
    <w:rsid w:val="00154B17"/>
    <w:rsid w:val="00170FBB"/>
    <w:rsid w:val="00186095"/>
    <w:rsid w:val="0019097C"/>
    <w:rsid w:val="001C2ADC"/>
    <w:rsid w:val="001C59E7"/>
    <w:rsid w:val="001E26CA"/>
    <w:rsid w:val="00202005"/>
    <w:rsid w:val="0020601A"/>
    <w:rsid w:val="002213BF"/>
    <w:rsid w:val="0022569B"/>
    <w:rsid w:val="00255F09"/>
    <w:rsid w:val="00256A99"/>
    <w:rsid w:val="00257AA6"/>
    <w:rsid w:val="002750C9"/>
    <w:rsid w:val="00283EE4"/>
    <w:rsid w:val="002B18AC"/>
    <w:rsid w:val="002B7E99"/>
    <w:rsid w:val="002C463B"/>
    <w:rsid w:val="002E0F45"/>
    <w:rsid w:val="002E54B2"/>
    <w:rsid w:val="003006B9"/>
    <w:rsid w:val="00301FEE"/>
    <w:rsid w:val="00304B72"/>
    <w:rsid w:val="00334F7B"/>
    <w:rsid w:val="00341FD2"/>
    <w:rsid w:val="00351C3E"/>
    <w:rsid w:val="00352211"/>
    <w:rsid w:val="003614E3"/>
    <w:rsid w:val="0038364C"/>
    <w:rsid w:val="00385FCF"/>
    <w:rsid w:val="003A376D"/>
    <w:rsid w:val="003D626B"/>
    <w:rsid w:val="003F3336"/>
    <w:rsid w:val="00413F65"/>
    <w:rsid w:val="0042081D"/>
    <w:rsid w:val="0044187F"/>
    <w:rsid w:val="0045204B"/>
    <w:rsid w:val="004700BF"/>
    <w:rsid w:val="004A3C07"/>
    <w:rsid w:val="004C6297"/>
    <w:rsid w:val="004E43EA"/>
    <w:rsid w:val="004F7CEC"/>
    <w:rsid w:val="00512D78"/>
    <w:rsid w:val="00514976"/>
    <w:rsid w:val="005243A0"/>
    <w:rsid w:val="00525E8C"/>
    <w:rsid w:val="005322BD"/>
    <w:rsid w:val="005502C0"/>
    <w:rsid w:val="0055213A"/>
    <w:rsid w:val="0055660C"/>
    <w:rsid w:val="00565E7E"/>
    <w:rsid w:val="00587664"/>
    <w:rsid w:val="00595419"/>
    <w:rsid w:val="005A3C63"/>
    <w:rsid w:val="005B7A14"/>
    <w:rsid w:val="005C373A"/>
    <w:rsid w:val="00622423"/>
    <w:rsid w:val="006263B5"/>
    <w:rsid w:val="00640C6C"/>
    <w:rsid w:val="00672BCD"/>
    <w:rsid w:val="006B0A6B"/>
    <w:rsid w:val="006D65F8"/>
    <w:rsid w:val="006D75D8"/>
    <w:rsid w:val="006E5171"/>
    <w:rsid w:val="007015FA"/>
    <w:rsid w:val="00706A5D"/>
    <w:rsid w:val="0070723A"/>
    <w:rsid w:val="0073082D"/>
    <w:rsid w:val="007451C9"/>
    <w:rsid w:val="007507D0"/>
    <w:rsid w:val="0075547A"/>
    <w:rsid w:val="00767D68"/>
    <w:rsid w:val="00774EC8"/>
    <w:rsid w:val="00781595"/>
    <w:rsid w:val="00781E69"/>
    <w:rsid w:val="007833FF"/>
    <w:rsid w:val="00783E65"/>
    <w:rsid w:val="00786228"/>
    <w:rsid w:val="007900D3"/>
    <w:rsid w:val="0079154B"/>
    <w:rsid w:val="00791BB4"/>
    <w:rsid w:val="00794A4A"/>
    <w:rsid w:val="007D1D04"/>
    <w:rsid w:val="007D458D"/>
    <w:rsid w:val="007E187B"/>
    <w:rsid w:val="007F1D23"/>
    <w:rsid w:val="00800903"/>
    <w:rsid w:val="00810EDA"/>
    <w:rsid w:val="008144C0"/>
    <w:rsid w:val="00817359"/>
    <w:rsid w:val="00827112"/>
    <w:rsid w:val="008446BB"/>
    <w:rsid w:val="0086469C"/>
    <w:rsid w:val="00867CBF"/>
    <w:rsid w:val="00885C3C"/>
    <w:rsid w:val="00887908"/>
    <w:rsid w:val="0089094A"/>
    <w:rsid w:val="008B0A39"/>
    <w:rsid w:val="008C04AE"/>
    <w:rsid w:val="008C4BBA"/>
    <w:rsid w:val="008C4FC3"/>
    <w:rsid w:val="008C6918"/>
    <w:rsid w:val="008C70AD"/>
    <w:rsid w:val="008E27D1"/>
    <w:rsid w:val="008F7A91"/>
    <w:rsid w:val="00910ED6"/>
    <w:rsid w:val="00933516"/>
    <w:rsid w:val="00945651"/>
    <w:rsid w:val="009466E4"/>
    <w:rsid w:val="009500D0"/>
    <w:rsid w:val="00980294"/>
    <w:rsid w:val="009A2382"/>
    <w:rsid w:val="009B3A1C"/>
    <w:rsid w:val="009B4A26"/>
    <w:rsid w:val="009B74E1"/>
    <w:rsid w:val="009E1FE8"/>
    <w:rsid w:val="009E490A"/>
    <w:rsid w:val="009F01B6"/>
    <w:rsid w:val="00A109DC"/>
    <w:rsid w:val="00A118B7"/>
    <w:rsid w:val="00A23996"/>
    <w:rsid w:val="00A26D50"/>
    <w:rsid w:val="00A271BF"/>
    <w:rsid w:val="00A5492C"/>
    <w:rsid w:val="00A5786B"/>
    <w:rsid w:val="00A62830"/>
    <w:rsid w:val="00A65B14"/>
    <w:rsid w:val="00A850C0"/>
    <w:rsid w:val="00A94EC3"/>
    <w:rsid w:val="00A96F87"/>
    <w:rsid w:val="00AB4501"/>
    <w:rsid w:val="00AB7E52"/>
    <w:rsid w:val="00AC218E"/>
    <w:rsid w:val="00B02FFF"/>
    <w:rsid w:val="00B06611"/>
    <w:rsid w:val="00B076DA"/>
    <w:rsid w:val="00B349AD"/>
    <w:rsid w:val="00B4772B"/>
    <w:rsid w:val="00B5227E"/>
    <w:rsid w:val="00B534A1"/>
    <w:rsid w:val="00B95F03"/>
    <w:rsid w:val="00BB1C96"/>
    <w:rsid w:val="00BC1303"/>
    <w:rsid w:val="00BE23AB"/>
    <w:rsid w:val="00BF26C9"/>
    <w:rsid w:val="00C051CA"/>
    <w:rsid w:val="00C3396A"/>
    <w:rsid w:val="00C44CA8"/>
    <w:rsid w:val="00C507D1"/>
    <w:rsid w:val="00C65654"/>
    <w:rsid w:val="00C86BEA"/>
    <w:rsid w:val="00C927F5"/>
    <w:rsid w:val="00C93A71"/>
    <w:rsid w:val="00CB375E"/>
    <w:rsid w:val="00CC2E24"/>
    <w:rsid w:val="00CC7328"/>
    <w:rsid w:val="00CD60BE"/>
    <w:rsid w:val="00CE0987"/>
    <w:rsid w:val="00CF343B"/>
    <w:rsid w:val="00D055E9"/>
    <w:rsid w:val="00D06A54"/>
    <w:rsid w:val="00D07A93"/>
    <w:rsid w:val="00D30A44"/>
    <w:rsid w:val="00D456DA"/>
    <w:rsid w:val="00D55451"/>
    <w:rsid w:val="00D609AD"/>
    <w:rsid w:val="00D86BA0"/>
    <w:rsid w:val="00D9071C"/>
    <w:rsid w:val="00DA40FF"/>
    <w:rsid w:val="00DC2A02"/>
    <w:rsid w:val="00DF61A5"/>
    <w:rsid w:val="00DF70DF"/>
    <w:rsid w:val="00E0427B"/>
    <w:rsid w:val="00E0563B"/>
    <w:rsid w:val="00E30C48"/>
    <w:rsid w:val="00E856FC"/>
    <w:rsid w:val="00EB59BC"/>
    <w:rsid w:val="00F153D8"/>
    <w:rsid w:val="00F2253C"/>
    <w:rsid w:val="00F22C02"/>
    <w:rsid w:val="00F3784B"/>
    <w:rsid w:val="00F46D8E"/>
    <w:rsid w:val="00F47FF3"/>
    <w:rsid w:val="00F50495"/>
    <w:rsid w:val="00F5575F"/>
    <w:rsid w:val="00F57B3F"/>
    <w:rsid w:val="00F65580"/>
    <w:rsid w:val="00F75E49"/>
    <w:rsid w:val="00F82B32"/>
    <w:rsid w:val="00FB158D"/>
    <w:rsid w:val="00FB5F87"/>
    <w:rsid w:val="00FC4CA3"/>
    <w:rsid w:val="00FC75DF"/>
    <w:rsid w:val="00FD3499"/>
    <w:rsid w:val="00FF5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CF"/>
    <w:pPr>
      <w:spacing w:before="20" w:after="20" w:line="240" w:lineRule="auto"/>
      <w:jc w:val="center"/>
    </w:pPr>
    <w:rPr>
      <w:rFonts w:ascii="Times New Roman" w:eastAsia="Calibri" w:hAnsi="Times New Roman" w:cs="Times New Roman"/>
      <w:bCs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D456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 w:val="0"/>
      <w:color w:val="4B7B8A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9B4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 w:val="0"/>
      <w:color w:val="6EA0B0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456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 w:val="0"/>
      <w:color w:val="6EA0B0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FCF"/>
    <w:pPr>
      <w:ind w:left="720"/>
      <w:contextualSpacing/>
    </w:pPr>
  </w:style>
  <w:style w:type="paragraph" w:customStyle="1" w:styleId="ConsPlusNormal">
    <w:name w:val="ConsPlusNormal"/>
    <w:rsid w:val="00385F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1FE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FEE"/>
    <w:rPr>
      <w:rFonts w:ascii="Tahoma" w:eastAsia="Calibri" w:hAnsi="Tahoma" w:cs="Tahoma"/>
      <w:bCs/>
      <w:sz w:val="16"/>
      <w:szCs w:val="16"/>
    </w:rPr>
  </w:style>
  <w:style w:type="paragraph" w:styleId="a6">
    <w:name w:val="No Spacing"/>
    <w:uiPriority w:val="1"/>
    <w:qFormat/>
    <w:rsid w:val="00A5786B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Standard">
    <w:name w:val="Standard"/>
    <w:rsid w:val="000779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7">
    <w:name w:val="Title"/>
    <w:basedOn w:val="a"/>
    <w:next w:val="a"/>
    <w:link w:val="a8"/>
    <w:uiPriority w:val="10"/>
    <w:qFormat/>
    <w:rsid w:val="009B4A26"/>
    <w:pPr>
      <w:pBdr>
        <w:bottom w:val="single" w:sz="8" w:space="4" w:color="6EA0B0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9B4A26"/>
    <w:rPr>
      <w:rFonts w:asciiTheme="majorHAnsi" w:eastAsiaTheme="majorEastAsia" w:hAnsiTheme="majorHAnsi" w:cstheme="majorBidi"/>
      <w:bCs/>
      <w:color w:val="2C2C2C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9B4A26"/>
    <w:rPr>
      <w:rFonts w:asciiTheme="majorHAnsi" w:eastAsiaTheme="majorEastAsia" w:hAnsiTheme="majorHAnsi" w:cstheme="majorBidi"/>
      <w:b/>
      <w:color w:val="6EA0B0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456DA"/>
    <w:rPr>
      <w:rFonts w:asciiTheme="majorHAnsi" w:eastAsiaTheme="majorEastAsia" w:hAnsiTheme="majorHAnsi" w:cstheme="majorBidi"/>
      <w:b/>
      <w:color w:val="6EA0B0" w:themeColor="accent1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456DA"/>
    <w:rPr>
      <w:rFonts w:asciiTheme="majorHAnsi" w:eastAsiaTheme="majorEastAsia" w:hAnsiTheme="majorHAnsi" w:cstheme="majorBidi"/>
      <w:b/>
      <w:color w:val="4B7B8A" w:themeColor="accent1" w:themeShade="BF"/>
      <w:sz w:val="28"/>
      <w:szCs w:val="28"/>
    </w:rPr>
  </w:style>
  <w:style w:type="table" w:styleId="a9">
    <w:name w:val="Table Grid"/>
    <w:basedOn w:val="a1"/>
    <w:uiPriority w:val="59"/>
    <w:rsid w:val="009F0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Цветовое выделение"/>
    <w:rsid w:val="00910ED6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хническая">
  <a:themeElements>
    <a:clrScheme name="Техническая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Техническая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90CE7-6739-4998-AE4C-8E5C14CA9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3502</Words>
  <Characters>19965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2019-11-13T05:55:00Z</cp:lastPrinted>
  <dcterms:created xsi:type="dcterms:W3CDTF">2019-11-13T05:56:00Z</dcterms:created>
  <dcterms:modified xsi:type="dcterms:W3CDTF">2019-11-13T05:56:00Z</dcterms:modified>
</cp:coreProperties>
</file>