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44607F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СОВЕТ  </w:t>
      </w:r>
      <w:r w:rsidR="00D062EF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44607F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</w:t>
      </w:r>
      <w:r w:rsidR="00BD280E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505F9" w:rsidRPr="00204B06" w:rsidRDefault="00D062EF" w:rsidP="004460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F43FC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000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</w:t>
      </w:r>
      <w:r w:rsidR="00F43FC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00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</w:t>
      </w:r>
      <w:r w:rsidR="00F43FC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.2020</w:t>
      </w:r>
    </w:p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</w:t>
      </w:r>
    </w:p>
    <w:p w:rsidR="00B93D37" w:rsidRPr="00127223" w:rsidRDefault="00B93D3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О внесении изменений в РСД №121 от  24.12.2019г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«О бюджете муниципального</w:t>
      </w:r>
      <w:r w:rsidR="0044607F">
        <w:rPr>
          <w:rFonts w:ascii="Times New Roman" w:hAnsi="Times New Roman" w:cs="Times New Roman"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гг»</w:t>
      </w: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Default="00B93D37" w:rsidP="00257314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Pr="00B93D37">
        <w:rPr>
          <w:rFonts w:ascii="Times New Roman" w:hAnsi="Times New Roman" w:cs="Times New Roman"/>
          <w:sz w:val="28"/>
          <w:szCs w:val="28"/>
        </w:rPr>
        <w:t>Заслушав и обсудив информацию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Шошину Е</w:t>
      </w:r>
      <w:r w:rsidRPr="00B9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D37">
        <w:rPr>
          <w:rFonts w:ascii="Times New Roman" w:hAnsi="Times New Roman" w:cs="Times New Roman"/>
          <w:sz w:val="28"/>
          <w:szCs w:val="28"/>
        </w:rPr>
        <w:t xml:space="preserve">.  об уточнении бюджета муниципального образования Ключевский сельсовет </w:t>
      </w:r>
      <w:r w:rsidR="00E80A2A">
        <w:rPr>
          <w:rFonts w:ascii="Times New Roman" w:hAnsi="Times New Roman" w:cs="Times New Roman"/>
          <w:sz w:val="28"/>
          <w:szCs w:val="28"/>
        </w:rPr>
        <w:t xml:space="preserve"> с учетом внесенных  изменений РСД №121 от 24.12.2019г., РСД №126 от 27.03.2020г.</w:t>
      </w:r>
      <w:r w:rsidRPr="00B93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E80A2A" w:rsidRDefault="0098032A" w:rsidP="0098032A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Совет депутатов решил:</w:t>
      </w:r>
    </w:p>
    <w:p w:rsidR="00B93D37" w:rsidRPr="0044607F" w:rsidRDefault="00B93D37" w:rsidP="0098032A">
      <w:pPr>
        <w:pStyle w:val="a9"/>
        <w:numPr>
          <w:ilvl w:val="0"/>
          <w:numId w:val="22"/>
        </w:numPr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257314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 xml:space="preserve">Утвердить приложение №7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 и плановый период 2021 и 2022 годов год с изменениями показателей ведомственной структуры расходов бюджета поселения, утвержденного решением совета депутатов № 121 от 24.12.2019 г. «О бюджете МО Ключевский сельсовет на 2020 год и плановый период 2021 и 2022 годов»</w:t>
      </w:r>
    </w:p>
    <w:p w:rsidR="00B93D37" w:rsidRPr="0044607F" w:rsidRDefault="00B93D37" w:rsidP="00257314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B93D37" w:rsidRPr="0044607F" w:rsidRDefault="00B93D37" w:rsidP="0098032A">
      <w:pPr>
        <w:pStyle w:val="a9"/>
        <w:ind w:left="928"/>
        <w:jc w:val="both"/>
        <w:rPr>
          <w:bCs/>
          <w:sz w:val="28"/>
          <w:szCs w:val="28"/>
          <w:lang w:val="ru-RU"/>
        </w:rPr>
      </w:pPr>
    </w:p>
    <w:p w:rsidR="0044607F" w:rsidRPr="0044607F" w:rsidRDefault="00B93D37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44607F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44607F">
        <w:rPr>
          <w:rFonts w:eastAsia="Calibri"/>
          <w:sz w:val="28"/>
          <w:szCs w:val="28"/>
          <w:lang w:val="ru-RU"/>
        </w:rPr>
        <w:t xml:space="preserve"> согласно </w:t>
      </w:r>
      <w:r w:rsidRPr="0044607F">
        <w:rPr>
          <w:rFonts w:eastAsia="Calibri"/>
          <w:sz w:val="28"/>
          <w:szCs w:val="28"/>
          <w:lang w:val="ru-RU"/>
        </w:rPr>
        <w:lastRenderedPageBreak/>
        <w:t xml:space="preserve">приложению </w:t>
      </w:r>
      <w:r w:rsidRPr="0044607F">
        <w:rPr>
          <w:rFonts w:eastAsia="Calibri"/>
          <w:sz w:val="28"/>
          <w:szCs w:val="28"/>
        </w:rPr>
        <w:t>№13 к настоящему Решению.</w:t>
      </w:r>
      <w:r w:rsidR="00D062EF" w:rsidRPr="0044607F">
        <w:rPr>
          <w:rFonts w:eastAsia="Calibri"/>
          <w:sz w:val="28"/>
          <w:szCs w:val="28"/>
        </w:rPr>
        <w:t xml:space="preserve"> </w:t>
      </w:r>
    </w:p>
    <w:p w:rsidR="00D062EF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44607F" w:rsidRPr="0044607F" w:rsidRDefault="0044607F" w:rsidP="0044607F">
      <w:pPr>
        <w:jc w:val="both"/>
        <w:rPr>
          <w:rFonts w:eastAsia="Calibri"/>
          <w:kern w:val="3"/>
          <w:sz w:val="28"/>
          <w:szCs w:val="28"/>
        </w:rPr>
      </w:pPr>
    </w:p>
    <w:p w:rsid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Pr="00EB7B8E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9163C" w:rsidRDefault="00F9163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Pr="004505F9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92A27" w:rsidRPr="004505F9" w:rsidRDefault="00992A27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977"/>
        <w:gridCol w:w="1415"/>
        <w:gridCol w:w="1278"/>
        <w:gridCol w:w="1134"/>
      </w:tblGrid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E5BCE" w:rsidRDefault="004E5BC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D43C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9803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источников финансирования </w:t>
            </w:r>
            <w:r w:rsidR="0098032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дефицита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4E5BCE" w:rsidRDefault="004E5BCE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5E615D">
        <w:tc>
          <w:tcPr>
            <w:tcW w:w="4927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79" w:rsidRDefault="00822B79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127223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216"/>
        <w:gridCol w:w="1134"/>
        <w:gridCol w:w="1134"/>
        <w:gridCol w:w="1134"/>
      </w:tblGrid>
      <w:tr w:rsidR="00F3676E" w:rsidRPr="00127223" w:rsidTr="00EA2B2F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EA2B2F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43B83" w:rsidRDefault="004E5BC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A2B2F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23</w:t>
            </w:r>
            <w:r w:rsidR="00EA2B2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A2B2F" w:rsidRDefault="00127223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="00EA2B2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EA2B2F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25642" w:rsidP="004E5BC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3676E" w:rsidRPr="00127223" w:rsidTr="00EA2B2F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95464F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6A5BE9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EA2B2F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127223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127223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127223" w:rsidRDefault="006A5BE9" w:rsidP="00E3034F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127223" w:rsidRDefault="006A5BE9" w:rsidP="00E3034F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127223" w:rsidRDefault="006A5BE9" w:rsidP="00E3034F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EA2B2F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4E5BC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D4301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</w:t>
            </w:r>
            <w:r w:rsidR="006A5BE9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  <w:r w:rsidR="00C26771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7A193C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32</w:t>
            </w:r>
            <w:r w:rsidR="00AF375C"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EA2B2F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EA7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C26771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EA2B2F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4E5BC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EA2B2F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Национальная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95464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372.0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914EA7" w:rsidRDefault="00914EA7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514652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1190</w:t>
            </w:r>
            <w:r w:rsidR="00C17B6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.8</w:t>
            </w:r>
          </w:p>
        </w:tc>
      </w:tr>
      <w:tr w:rsidR="00F3676E" w:rsidRPr="00127223" w:rsidTr="00EA2B2F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95464F" w:rsidRDefault="0095464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1352.0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914EA7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EA2B2F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</w:p>
        </w:tc>
      </w:tr>
      <w:tr w:rsidR="00F3676E" w:rsidRPr="00127223" w:rsidTr="00EA2B2F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Жилищно-коммунальное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A2B2F" w:rsidRDefault="004E5BC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8025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805383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097C17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 w:rsidR="0080538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EA2B2F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A2B2F" w:rsidRDefault="004E5BC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A47A2F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F3676E" w:rsidRPr="00127223" w:rsidTr="00EA2B2F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E5BCE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EA2B2F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15</w:t>
            </w:r>
          </w:p>
        </w:tc>
      </w:tr>
      <w:tr w:rsidR="00C26771" w:rsidRPr="00127223" w:rsidTr="00EA2B2F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127223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127223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127223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127223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</w:tr>
      <w:tr w:rsidR="00F3676E" w:rsidRPr="00127223" w:rsidTr="00EA2B2F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,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21</w:t>
            </w:r>
            <w:r w:rsidR="0095464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127223" w:rsidTr="00EA2B2F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9546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C269A3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95464F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  <w:p w:rsidR="002A1762" w:rsidRPr="002A1762" w:rsidRDefault="002A176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127223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127223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127223" w:rsidTr="00EA2B2F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Физическая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AF7832" w:rsidRDefault="00222FF4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AF7832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A193C" w:rsidRDefault="00AF7832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7A193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127223" w:rsidRDefault="00AF7832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</w:t>
            </w:r>
            <w:r w:rsidR="00222FF4"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222FF4" w:rsidRPr="00127223" w:rsidTr="00EA2B2F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127223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AF7832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A193C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AF7832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EA2B2F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99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A2B2F" w:rsidRDefault="00C26771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EA2B2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C26771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D4301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61</w:t>
            </w:r>
            <w:r w:rsidR="00222FF4"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.1</w:t>
            </w:r>
          </w:p>
        </w:tc>
      </w:tr>
      <w:tr w:rsidR="00F3676E" w:rsidRPr="00127223" w:rsidTr="00EA2B2F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Всего    </w:t>
            </w: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Default="004E5BC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14524,4</w:t>
            </w:r>
          </w:p>
          <w:p w:rsidR="004E5BCE" w:rsidRPr="004E5BCE" w:rsidRDefault="004E5BC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05383" w:rsidRDefault="00805383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17B6C" w:rsidRDefault="00C17B6C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  <w:tr w:rsidR="00F3676E" w:rsidRPr="00127223" w:rsidTr="00EA2B2F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A268A0" w:rsidP="00A268A0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43014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43014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44607F" w:rsidTr="0044607F">
        <w:tc>
          <w:tcPr>
            <w:tcW w:w="1017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607F" w:rsidRDefault="0044607F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555" w:rsidRPr="00D8429E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p w:rsidR="00DF72A6" w:rsidRPr="00D8429E" w:rsidRDefault="00281555" w:rsidP="00DF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3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6"/>
        <w:gridCol w:w="709"/>
        <w:gridCol w:w="538"/>
        <w:gridCol w:w="567"/>
        <w:gridCol w:w="1984"/>
        <w:gridCol w:w="992"/>
        <w:gridCol w:w="993"/>
        <w:gridCol w:w="1275"/>
        <w:gridCol w:w="1276"/>
        <w:gridCol w:w="1560"/>
        <w:gridCol w:w="1062"/>
      </w:tblGrid>
      <w:tr w:rsidR="0095464F" w:rsidRPr="00D8429E" w:rsidTr="000F4F37">
        <w:trPr>
          <w:gridAfter w:val="1"/>
          <w:wAfter w:w="1062" w:type="dxa"/>
          <w:trHeight w:val="264"/>
        </w:trPr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95464F" w:rsidRPr="00D8429E" w:rsidTr="000F4F37">
        <w:trPr>
          <w:gridAfter w:val="1"/>
          <w:wAfter w:w="1062" w:type="dxa"/>
          <w:trHeight w:val="375"/>
        </w:trPr>
        <w:tc>
          <w:tcPr>
            <w:tcW w:w="5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8F17D8" w:rsidP="008F17D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E5BCE" w:rsidRDefault="004E5BCE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400,2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«Руководство и управление в сфере установленных функций органа местного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EF1D69">
            <w:pPr>
              <w:rPr>
                <w:sz w:val="28"/>
                <w:szCs w:val="28"/>
                <w:lang w:val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22508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22508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95464F" w:rsidRPr="00D8429E" w:rsidTr="000F4F37">
        <w:trPr>
          <w:gridAfter w:val="1"/>
          <w:wAfter w:w="1062" w:type="dxa"/>
          <w:trHeight w:val="74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8F17D8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+34,3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8F17D8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466,4</w:t>
            </w:r>
          </w:p>
          <w:p w:rsidR="008F17D8" w:rsidRDefault="008F17D8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201403" w:rsidRPr="008F17D8" w:rsidRDefault="00201403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F45A1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E53EC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752F86" w:rsidRDefault="0095464F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752F86" w:rsidRDefault="0095464F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752F86" w:rsidRDefault="0095464F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3D4D40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9C29C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Default="0095464F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B7B8E">
            <w:pP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B7B8E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B7B8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AD3BD5" w:rsidRDefault="0095464F" w:rsidP="00EB7B8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B7B8E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B7B8E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B7B8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  <w:trHeight w:val="1092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95464F" w:rsidRPr="00D8429E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95464F" w:rsidRPr="00D8429E" w:rsidRDefault="0095464F" w:rsidP="00EF1D69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5781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4E5BCE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14ED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4E5BCE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-34,3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4E5BCE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275,7</w:t>
            </w:r>
          </w:p>
          <w:p w:rsidR="004E5BCE" w:rsidRPr="00AD3BD5" w:rsidRDefault="004E5BCE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4E5BCE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-34,3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27223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27223" w:rsidRDefault="004E5BCE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-34,3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27223" w:rsidRDefault="004E5BCE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372,0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1190.8</w:t>
            </w:r>
          </w:p>
        </w:tc>
      </w:tr>
      <w:tr w:rsidR="0095464F" w:rsidRPr="00D8429E" w:rsidTr="000F4F37">
        <w:trPr>
          <w:gridAfter w:val="1"/>
          <w:wAfter w:w="1062" w:type="dxa"/>
          <w:trHeight w:val="41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  <w:r w:rsidR="00F45A1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(дорожные</w:t>
            </w:r>
            <w:r w:rsidR="00F45A1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F45A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F45A1B"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B562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F4F37">
        <w:trPr>
          <w:gridAfter w:val="1"/>
          <w:wAfter w:w="1062" w:type="dxa"/>
          <w:trHeight w:val="103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4E5BC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E53ECE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B562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201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7952CC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B8015C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95464F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7952C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B8015C" w:rsidRDefault="0095464F" w:rsidP="0051465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185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Реализация мероприятий по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22508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CC349B" w:rsidRDefault="0095464F" w:rsidP="00863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9F3A30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F732A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8633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</w:t>
            </w:r>
            <w:r>
              <w:rPr>
                <w:rFonts w:ascii="Times New Roman" w:hAnsi="Times New Roman"/>
                <w:sz w:val="28"/>
                <w:szCs w:val="28"/>
              </w:rPr>
              <w:t>овиями использования территорий</w:t>
            </w:r>
            <w:r w:rsidRPr="0086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9F3A30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63361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4E5BCE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8025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05383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7952CC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4E5BCE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05383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F45A1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F45A1B"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952CC" w:rsidRDefault="004E5BCE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0538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4E5BCE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5D272F" w:rsidRDefault="004E5BCE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4E5BCE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4E5BCE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747863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1FC9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B8015C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47863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1FC9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B8015C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D11ECD">
              <w:rPr>
                <w:rFonts w:ascii="Times New Roman" w:hAnsi="Times New Roman"/>
                <w:bCs/>
                <w:sz w:val="28"/>
                <w:szCs w:val="28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E636C7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6904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BF1DE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47863" w:rsidRDefault="0095464F" w:rsidP="00AC690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AC6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7478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C6904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Бюджетные инвестиции в объекты </w:t>
            </w:r>
          </w:p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95464F" w:rsidRPr="004E431B" w:rsidRDefault="0095464F" w:rsidP="00B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95464F" w:rsidRPr="00D8429E" w:rsidRDefault="0095464F" w:rsidP="00BF1DE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747863" w:rsidRDefault="0095464F" w:rsidP="00BF1DE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Default="0095464F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E5BCE" w:rsidRDefault="0095464F" w:rsidP="004E5BCE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4E5BCE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E5BCE" w:rsidRDefault="004E5BCE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+12,2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E5BCE" w:rsidRDefault="0095464F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F4F37">
        <w:trPr>
          <w:gridAfter w:val="1"/>
          <w:wAfter w:w="1062" w:type="dxa"/>
          <w:trHeight w:val="9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E5BCE" w:rsidRDefault="004E5BCE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+12,2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E5BCE" w:rsidRDefault="0095464F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27223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4E5BCE" w:rsidP="00EF1D69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4E5BCE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4E5BCE" w:rsidP="00EF1D69">
            <w:pP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+12,2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4E5BCE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003C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rPr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D3BD5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F4F37">
        <w:trPr>
          <w:gridAfter w:val="1"/>
          <w:wAfter w:w="1062" w:type="dxa"/>
          <w:trHeight w:val="43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003CC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4E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F4F37" w:rsidRDefault="0095464F" w:rsidP="00EF1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EF1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2A1762" w:rsidRDefault="0095464F" w:rsidP="00EF1D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F4F37" w:rsidRDefault="0095464F" w:rsidP="004E5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Default="0095464F" w:rsidP="000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2A1762" w:rsidRDefault="0095464F" w:rsidP="00003C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3CC7" w:rsidRDefault="0095464F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1F2BB0" w:rsidRDefault="0095464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1F2BB0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Default="0095464F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C75DB" w:rsidRDefault="0095464F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8C75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rPr>
                <w:b/>
                <w:i/>
                <w:sz w:val="28"/>
                <w:szCs w:val="28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8C75DB" w:rsidRDefault="0095464F" w:rsidP="00EF1D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27776D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AC6904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9F3A30" w:rsidRDefault="0095464F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95464F" w:rsidRPr="00D8429E" w:rsidTr="000F4F37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D8429E" w:rsidRDefault="0095464F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Default="0095464F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EA2B2F" w:rsidRDefault="004E5BCE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805383" w:rsidRDefault="0095464F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C17B6C" w:rsidRDefault="0095464F" w:rsidP="00AC690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DF72A6" w:rsidRPr="00D8429E" w:rsidTr="00EF1D69">
        <w:trPr>
          <w:trHeight w:val="1701"/>
        </w:trPr>
        <w:tc>
          <w:tcPr>
            <w:tcW w:w="9214" w:type="dxa"/>
          </w:tcPr>
          <w:p w:rsidR="00DF72A6" w:rsidRPr="008C75DB" w:rsidRDefault="00DF72A6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455" w:type="dxa"/>
          </w:tcPr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76D" w:rsidRPr="00AC1FC9" w:rsidRDefault="0027776D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177" w:rsidRPr="004B2AD5" w:rsidRDefault="00DF72A6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6717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367177" w:rsidRPr="00367177">
              <w:rPr>
                <w:rFonts w:ascii="Times New Roman" w:hAnsi="Times New Roman"/>
                <w:sz w:val="28"/>
                <w:szCs w:val="28"/>
              </w:rPr>
              <w:t>8</w:t>
            </w:r>
            <w:r w:rsidR="0036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4B2AD5" w:rsidRPr="00F43FC3" w:rsidRDefault="00367177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DF72A6" w:rsidRPr="00D8429E" w:rsidRDefault="00367177" w:rsidP="004E5BCE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4B2AD5" w:rsidRPr="004B2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4E5BCE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</w:rPr>
              <w:t>от .0</w:t>
            </w:r>
            <w:r w:rsidR="004E5BC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72A6" w:rsidRPr="00D8429E" w:rsidRDefault="00DF72A6" w:rsidP="00DF72A6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F4F37" w:rsidRPr="00D8429E" w:rsidRDefault="000F4F37" w:rsidP="000F4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6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6"/>
        <w:gridCol w:w="538"/>
        <w:gridCol w:w="567"/>
        <w:gridCol w:w="1984"/>
        <w:gridCol w:w="851"/>
        <w:gridCol w:w="2409"/>
        <w:gridCol w:w="1276"/>
        <w:gridCol w:w="1560"/>
        <w:gridCol w:w="1062"/>
      </w:tblGrid>
      <w:tr w:rsidR="000F4F37" w:rsidRPr="00D8429E" w:rsidTr="004E5BCE">
        <w:trPr>
          <w:gridAfter w:val="1"/>
          <w:wAfter w:w="1062" w:type="dxa"/>
          <w:trHeight w:val="264"/>
        </w:trPr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F4F37" w:rsidRPr="00D8429E" w:rsidTr="004E5BCE">
        <w:trPr>
          <w:gridAfter w:val="1"/>
          <w:wAfter w:w="1062" w:type="dxa"/>
          <w:trHeight w:val="375"/>
        </w:trPr>
        <w:tc>
          <w:tcPr>
            <w:tcW w:w="5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4E5BCE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rPr>
                <w:i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4E5BC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="004E5BC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4E5BC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4E5BC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>
              <w:rPr>
                <w:rFonts w:ascii="Times New Roman" w:hAnsi="Times New Roman"/>
                <w:sz w:val="28"/>
                <w:szCs w:val="28"/>
                <w:lang w:bidi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4E5BC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>
              <w:rPr>
                <w:rFonts w:ascii="Times New Roman" w:hAnsi="Times New Roman"/>
                <w:sz w:val="28"/>
                <w:szCs w:val="28"/>
                <w:lang w:bidi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4E5BCE" w:rsidP="00BB7FBC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1640,4</w:t>
            </w:r>
          </w:p>
          <w:p w:rsidR="004E5BCE" w:rsidRPr="00422508" w:rsidRDefault="004E5BCE" w:rsidP="00BB7FB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0F4F37" w:rsidRPr="00D8429E" w:rsidTr="004E5BCE">
        <w:trPr>
          <w:gridAfter w:val="1"/>
          <w:wAfter w:w="1062" w:type="dxa"/>
          <w:trHeight w:val="74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E5BCE" w:rsidRDefault="004E5BCE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деятельности финансовых, 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налоговых и таможенных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FE5D68" w:rsidP="00FE5D6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F4F3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0F4F37" w:rsidRPr="00AD3BD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53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53EC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r w:rsidRPr="00752F86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3D4D4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D8429E" w:rsidTr="004E5BCE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D8429E" w:rsidTr="004E5BCE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4E5BCE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4E5BCE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4E5BCE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Default="000F4F37" w:rsidP="00BB7FBC"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4E5BCE"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rPr>
                <w:i/>
                <w:sz w:val="28"/>
                <w:szCs w:val="28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AD3BD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  <w:trHeight w:val="1092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F4F37" w:rsidRPr="00D8429E" w:rsidTr="00BB7FB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F4F37" w:rsidRPr="00D8429E" w:rsidRDefault="000F4F37" w:rsidP="00BB7FBC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5781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4E5BCE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4E5BCE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14ED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4E5BCE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  <w:r w:rsidRPr="00AD3BD5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27223" w:rsidRDefault="004E5BCE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27223" w:rsidRDefault="004E5BCE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3413C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341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1190.8</w:t>
            </w:r>
          </w:p>
        </w:tc>
      </w:tr>
      <w:tr w:rsidR="000F4F37" w:rsidRPr="00D8429E" w:rsidTr="004E5BCE">
        <w:trPr>
          <w:gridAfter w:val="1"/>
          <w:wAfter w:w="1062" w:type="dxa"/>
          <w:trHeight w:val="411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36717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B562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D8429E" w:rsidTr="004E5BCE">
        <w:trPr>
          <w:gridAfter w:val="1"/>
          <w:wAfter w:w="1062" w:type="dxa"/>
          <w:trHeight w:val="103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E53EC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B562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95464F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185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Реализация мероприятий по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землеустройству и землепользованию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22508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CC349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9F3A3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F732A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</w:t>
            </w:r>
            <w:r>
              <w:rPr>
                <w:rFonts w:ascii="Times New Roman" w:hAnsi="Times New Roman"/>
                <w:sz w:val="28"/>
                <w:szCs w:val="28"/>
              </w:rPr>
              <w:t>овиями использования территорий</w:t>
            </w:r>
            <w:r w:rsidRPr="0086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9F3A30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63361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952CC" w:rsidRDefault="004E5BCE" w:rsidP="004E5BC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8025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952CC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952CC" w:rsidRDefault="004E5BCE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367177" w:rsidP="0036717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952CC" w:rsidRDefault="004E5BCE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4E5BCE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5D272F" w:rsidRDefault="004E5BCE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4E5BCE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747863" w:rsidRDefault="000F4F37" w:rsidP="00BB7F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367177" w:rsidRDefault="000F4F37" w:rsidP="0036717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C1FC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367177" w:rsidRDefault="000F4F37" w:rsidP="0036717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 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C1FC9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B8015C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D11ECD">
              <w:rPr>
                <w:rFonts w:ascii="Times New Roman" w:hAnsi="Times New Roman"/>
                <w:bCs/>
                <w:sz w:val="28"/>
                <w:szCs w:val="28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367177" w:rsidRDefault="000F4F37" w:rsidP="0036717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="003671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71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C6904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367177" w:rsidRDefault="000F4F37" w:rsidP="0036717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 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C6904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</w:t>
            </w:r>
          </w:p>
          <w:p w:rsidR="000F4F37" w:rsidRPr="004E431B" w:rsidRDefault="000F4F37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Default="000F4F37" w:rsidP="0036717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 5760</w:t>
            </w:r>
          </w:p>
          <w:p w:rsidR="00367177" w:rsidRPr="00367177" w:rsidRDefault="00367177" w:rsidP="00367177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E5BCE" w:rsidRDefault="000F4F37" w:rsidP="004E5BCE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4E5BCE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E5BCE" w:rsidRDefault="000F4F37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D8429E" w:rsidTr="004E5BCE">
        <w:trPr>
          <w:gridAfter w:val="1"/>
          <w:wAfter w:w="1062" w:type="dxa"/>
          <w:trHeight w:val="9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E5BCE" w:rsidRDefault="000F4F37" w:rsidP="004E5BCE">
            <w:pPr>
              <w:pStyle w:val="a3"/>
              <w:ind w:left="132" w:hanging="13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27223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«Прочие мероприятия по благоустройству </w:t>
            </w:r>
            <w:r w:rsidRPr="001F2B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территории МО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4E5BCE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1F2BB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FE5D68" w:rsidRDefault="004E5BCE" w:rsidP="00BB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D68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4E5BCE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E5BC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D3BD5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D8429E" w:rsidTr="004E5BCE">
        <w:trPr>
          <w:gridAfter w:val="1"/>
          <w:wAfter w:w="1062" w:type="dxa"/>
          <w:trHeight w:val="430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2A1762" w:rsidRDefault="000F4F37" w:rsidP="00BB7F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0F4F37" w:rsidP="00BB7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2A1762" w:rsidRDefault="000F4F37" w:rsidP="00BB7F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4E5BCE">
        <w:trPr>
          <w:gridAfter w:val="1"/>
          <w:wAfter w:w="1062" w:type="dxa"/>
          <w:trHeight w:val="146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3CC7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1F2BB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территории муниципального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Ключевский сельсовет»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Default="000F4F37" w:rsidP="00BB7FBC">
            <w:r w:rsidRPr="00BA010A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8C75D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8C75DB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27776D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AC6904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8C75DB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9F3A30" w:rsidRDefault="000F4F37" w:rsidP="00BB7FB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0F4F37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D8429E" w:rsidRDefault="000F4F37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EA2B2F" w:rsidRDefault="004E5BCE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805383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C17B6C" w:rsidRDefault="000F4F37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  <w:tr w:rsidR="004B2AD5" w:rsidRPr="00D8429E" w:rsidTr="004E5BCE">
        <w:trPr>
          <w:gridAfter w:val="1"/>
          <w:wAfter w:w="1062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D5" w:rsidRPr="00D8429E" w:rsidRDefault="004B2AD5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D5" w:rsidRPr="00D8429E" w:rsidRDefault="004B2AD5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D5" w:rsidRPr="00D8429E" w:rsidRDefault="004B2AD5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D5" w:rsidRPr="00D8429E" w:rsidRDefault="004B2AD5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AD5" w:rsidRPr="00D8429E" w:rsidRDefault="004B2AD5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B2AD5" w:rsidRDefault="004B2AD5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AD5" w:rsidRDefault="004B2AD5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2AD5" w:rsidRDefault="004B2AD5" w:rsidP="00BB7FB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</w:tbl>
    <w:p w:rsidR="00A41CBA" w:rsidRDefault="00A41CB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Pr="00D8429E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F" w:rsidRDefault="0061238F">
      <w:pPr>
        <w:rPr>
          <w:sz w:val="28"/>
          <w:szCs w:val="28"/>
        </w:rPr>
      </w:pPr>
    </w:p>
    <w:p w:rsidR="004B2AD5" w:rsidRDefault="004B2AD5" w:rsidP="004B2AD5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86F6C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  <w:p w:rsidR="00186F6C" w:rsidRPr="00F81A56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F2D0F" w:rsidRPr="004B2AD5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AF2D0F" w:rsidRPr="00AF2D0F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AF2D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A268A0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268A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268A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48487B" w:rsidP="0048487B">
      <w:pPr>
        <w:rPr>
          <w:sz w:val="28"/>
          <w:szCs w:val="28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3"/>
        <w:gridCol w:w="709"/>
        <w:gridCol w:w="709"/>
        <w:gridCol w:w="1984"/>
        <w:gridCol w:w="992"/>
        <w:gridCol w:w="1418"/>
        <w:gridCol w:w="1276"/>
        <w:gridCol w:w="1162"/>
      </w:tblGrid>
      <w:tr w:rsidR="0048487B" w:rsidRPr="00F81A56" w:rsidTr="00E00283">
        <w:trPr>
          <w:trHeight w:val="44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8487B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81A56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F81A56">
              <w:rPr>
                <w:rFonts w:ascii="Times New Roman" w:hAnsi="Times New Roman"/>
                <w:b/>
                <w:sz w:val="28"/>
                <w:szCs w:val="28"/>
              </w:rPr>
              <w:t>ния Ключевский сельсовет на 2019-2023</w:t>
            </w:r>
            <w:r w:rsidRPr="00F81A56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C7" w:rsidRDefault="00327668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9021</w:t>
            </w:r>
          </w:p>
          <w:p w:rsidR="00327668" w:rsidRPr="00BB225C" w:rsidRDefault="00327668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BB225C" w:rsidRDefault="00BB225C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1B1BE2" w:rsidRDefault="00DF7FA9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192CAC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396</w:t>
            </w:r>
            <w:r w:rsidR="001B1BE2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F81A56" w:rsidTr="00E00283">
        <w:trPr>
          <w:trHeight w:val="41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</w:t>
            </w:r>
            <w:r w:rsidR="001F37C7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BB7FBC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36717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E01AD3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E01AD3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327668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7952C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Default="00327668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</w:t>
            </w:r>
          </w:p>
          <w:p w:rsidR="00327668" w:rsidRPr="00E01AD3" w:rsidRDefault="00327668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7952C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81A56" w:rsidTr="00E00283">
        <w:trPr>
          <w:trHeight w:val="407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Коммунальное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1F2BB0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2B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7952CC" w:rsidRDefault="004E5BCE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805383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81A56" w:rsidTr="00E00283">
        <w:trPr>
          <w:trHeight w:val="3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5E615D" w:rsidP="0036717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67177"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="00367177"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7952CC" w:rsidRDefault="004E5BCE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805383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27223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2BB0" w:rsidRDefault="004E5BCE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7872,8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2BB0" w:rsidRDefault="00BB225C" w:rsidP="00DD5FE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1F2BB0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BB225C" w:rsidRPr="00F81A56" w:rsidTr="00E00283">
        <w:trPr>
          <w:trHeight w:val="323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D272F" w:rsidRDefault="004E5BCE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4E5BCE" w:rsidP="004E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81A56" w:rsidTr="00DD5FE8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747863" w:rsidRDefault="00BB225C" w:rsidP="00DD5FE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объектов коммунальной инфраструктуры за счет бюджета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Default="00AF2D0F" w:rsidP="00AF2D0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C1FC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Default="00AF2D0F" w:rsidP="00DD5FE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C1FC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8015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D8429E" w:rsidRDefault="00E636C7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D11ECD">
              <w:rPr>
                <w:rFonts w:ascii="Times New Roman" w:hAnsi="Times New Roman"/>
                <w:bCs/>
                <w:sz w:val="28"/>
                <w:szCs w:val="28"/>
              </w:rPr>
              <w:t>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E636C7" w:rsidRDefault="00AF2D0F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AC6904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1E9A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Default="00AE1E9A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D8429E" w:rsidRDefault="00AE1E9A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D8429E" w:rsidRDefault="00AE1E9A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Default="00AF2D0F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81A56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4E431B" w:rsidRPr="004E431B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E636C7" w:rsidRPr="00D8429E" w:rsidRDefault="00E636C7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D8429E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D8429E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D0F" w:rsidRDefault="00AF2D0F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636C7" w:rsidRDefault="00AF2D0F" w:rsidP="00BF1DE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AC6904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272F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81A5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-20</w:t>
            </w:r>
            <w:r w:rsidRPr="00F81A5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Default="002034CF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51</w:t>
            </w:r>
            <w:r w:rsidR="00BB7FB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7,2</w:t>
            </w:r>
          </w:p>
          <w:p w:rsidR="00BB7FBC" w:rsidRPr="00A14ED3" w:rsidRDefault="00BB7FBC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14ED3" w:rsidRDefault="00914E0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52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14ED3" w:rsidRDefault="00914E0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="00F738D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41</w:t>
            </w:r>
            <w:r w:rsidR="00A14E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2,9</w:t>
            </w:r>
          </w:p>
        </w:tc>
      </w:tr>
      <w:tr w:rsidR="005D272F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E0028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C5886" w:rsidRDefault="001C5886" w:rsidP="00186F6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</w:t>
            </w:r>
            <w:r w:rsidR="00186F6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42679" w:rsidRDefault="005D272F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E0028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2034C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  <w:r w:rsidR="0014267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42679" w:rsidRDefault="00142679" w:rsidP="00E002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23</w:t>
            </w:r>
            <w:r w:rsidR="002034C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00283" w:rsidRDefault="005D272F" w:rsidP="00E00283">
            <w:pPr>
              <w:rPr>
                <w:i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00283" w:rsidRDefault="005D272F" w:rsidP="00E00283">
            <w:pPr>
              <w:rPr>
                <w:i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41709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7097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615BC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00283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0283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0283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00283" w:rsidRDefault="005D272F" w:rsidP="004E5BC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4E5BC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00283" w:rsidRDefault="005D272F" w:rsidP="00E002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E0028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E0028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4E5BCE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E5BCE" w:rsidRDefault="004E5BCE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4E5BCE" w:rsidP="00E00283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422508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4E5BCE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5D272F" w:rsidRPr="00A5781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2034CF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D8429E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2034CF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327668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A57819" w:rsidRDefault="00A9611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57819" w:rsidRDefault="002D558C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F68AF" w:rsidRPr="00D8429E" w:rsidTr="008B496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D8429E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8429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A5781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4E5BCE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B1BE2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="001F68AF"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92CAC" w:rsidP="008B4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="001F68AF"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A14ED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1F68AF" w:rsidP="008B4960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68AF" w:rsidRDefault="004E5BCE" w:rsidP="008B4960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68AF" w:rsidRDefault="001B1BE2" w:rsidP="008B4960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1F68AF" w:rsidRPr="001F68A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68AF" w:rsidRDefault="00192CAC" w:rsidP="008B4960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="001F68AF" w:rsidRPr="001F68A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27223" w:rsidRDefault="004E5BC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D8429E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27223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27223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27223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81A56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81A56" w:rsidRDefault="005D272F" w:rsidP="00D3755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1B1BE2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185</w:t>
            </w:r>
            <w:r w:rsidR="005D272F"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22508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B1BE2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CC349B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 xml:space="preserve">офинансирование расходов по подготовке документов для внесения в ЕГРН сведений о границах муниципальных </w:t>
            </w:r>
            <w:r w:rsidRPr="00CC349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F3A30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F732A3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C349B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</w:t>
            </w:r>
            <w:r>
              <w:rPr>
                <w:rFonts w:ascii="Times New Roman" w:hAnsi="Times New Roman"/>
                <w:sz w:val="28"/>
                <w:szCs w:val="28"/>
              </w:rPr>
              <w:t>овиями использования территорий</w:t>
            </w:r>
            <w:r w:rsidRPr="00863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</w:t>
            </w:r>
          </w:p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F3A30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1B1BE2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D8429E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B1BE2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863361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4E5BCE" w:rsidRDefault="004E5BCE" w:rsidP="00747863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2</w:t>
            </w:r>
            <w:r w:rsidR="002034CF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81A56" w:rsidTr="0074786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27223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27223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81A56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74786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4E5BCE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4E5BCE" w:rsidP="00747863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4E5BCE" w:rsidP="00747863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2034CF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B7F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E4640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464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E4640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544B48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D3" w:rsidRPr="00D8429E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</w:t>
            </w:r>
            <w:r w:rsidR="003276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675291" w:rsidRDefault="005D272F" w:rsidP="0032766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675291" w:rsidRDefault="005D272F" w:rsidP="0032766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CC7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68A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675291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="0067529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92CAC" w:rsidRDefault="00675291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68AF" w:rsidRDefault="00675291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</w:t>
            </w:r>
            <w:r w:rsidR="005D272F" w:rsidRPr="001F68AF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1F68A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68AF" w:rsidRDefault="00675291" w:rsidP="0074786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D8429E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92CAC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675291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7529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675291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5D272F" w:rsidRPr="00F81A56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AD3BD5" w:rsidRDefault="00AD3BD5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D3BD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Default="005D272F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BB7FBC" w:rsidRPr="002034CF" w:rsidRDefault="004E5BCE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A14ED3" w:rsidRDefault="00A14ED3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C3C3D" w:rsidRDefault="00914E05" w:rsidP="0074786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68</w:t>
            </w:r>
            <w:r w:rsidR="00FC3C3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27776D" w:rsidRDefault="0027776D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sectPr w:rsidR="0027776D" w:rsidSect="00257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A5" w:rsidRDefault="00CA30A5" w:rsidP="00DF5090">
      <w:pPr>
        <w:spacing w:after="0" w:line="240" w:lineRule="auto"/>
      </w:pPr>
      <w:r>
        <w:separator/>
      </w:r>
    </w:p>
  </w:endnote>
  <w:endnote w:type="continuationSeparator" w:id="1">
    <w:p w:rsidR="00CA30A5" w:rsidRDefault="00CA30A5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A5" w:rsidRDefault="00CA30A5" w:rsidP="00DF5090">
      <w:pPr>
        <w:spacing w:after="0" w:line="240" w:lineRule="auto"/>
      </w:pPr>
      <w:r>
        <w:separator/>
      </w:r>
    </w:p>
  </w:footnote>
  <w:footnote w:type="continuationSeparator" w:id="1">
    <w:p w:rsidR="00CA30A5" w:rsidRDefault="00CA30A5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CC7"/>
    <w:rsid w:val="00053445"/>
    <w:rsid w:val="00065293"/>
    <w:rsid w:val="00086C9D"/>
    <w:rsid w:val="00091483"/>
    <w:rsid w:val="00097C17"/>
    <w:rsid w:val="000C3EB4"/>
    <w:rsid w:val="000D6F0C"/>
    <w:rsid w:val="000F4F37"/>
    <w:rsid w:val="001021F7"/>
    <w:rsid w:val="00112FC7"/>
    <w:rsid w:val="001131B9"/>
    <w:rsid w:val="00123EC3"/>
    <w:rsid w:val="00127145"/>
    <w:rsid w:val="00127223"/>
    <w:rsid w:val="00127A90"/>
    <w:rsid w:val="00127B87"/>
    <w:rsid w:val="001401BE"/>
    <w:rsid w:val="00142679"/>
    <w:rsid w:val="001430D8"/>
    <w:rsid w:val="00146143"/>
    <w:rsid w:val="001509D6"/>
    <w:rsid w:val="00155B96"/>
    <w:rsid w:val="00164F12"/>
    <w:rsid w:val="00175B7E"/>
    <w:rsid w:val="00180DBB"/>
    <w:rsid w:val="00186F6C"/>
    <w:rsid w:val="00192CAC"/>
    <w:rsid w:val="001A3E20"/>
    <w:rsid w:val="001A4C41"/>
    <w:rsid w:val="001B1BE2"/>
    <w:rsid w:val="001C5886"/>
    <w:rsid w:val="001C5928"/>
    <w:rsid w:val="001D5939"/>
    <w:rsid w:val="001D5C0D"/>
    <w:rsid w:val="001E5FEC"/>
    <w:rsid w:val="001F2BB0"/>
    <w:rsid w:val="001F37C7"/>
    <w:rsid w:val="001F68AF"/>
    <w:rsid w:val="00200BD8"/>
    <w:rsid w:val="00201403"/>
    <w:rsid w:val="002034CF"/>
    <w:rsid w:val="00204483"/>
    <w:rsid w:val="00204B06"/>
    <w:rsid w:val="00207A7B"/>
    <w:rsid w:val="00216E36"/>
    <w:rsid w:val="00222FF4"/>
    <w:rsid w:val="002240C2"/>
    <w:rsid w:val="002265FD"/>
    <w:rsid w:val="00257314"/>
    <w:rsid w:val="00270631"/>
    <w:rsid w:val="00275AC3"/>
    <w:rsid w:val="0027776D"/>
    <w:rsid w:val="00281555"/>
    <w:rsid w:val="00281D18"/>
    <w:rsid w:val="00284576"/>
    <w:rsid w:val="002857BB"/>
    <w:rsid w:val="002A1762"/>
    <w:rsid w:val="002A5E9E"/>
    <w:rsid w:val="002B6AC5"/>
    <w:rsid w:val="002B75CD"/>
    <w:rsid w:val="002C384B"/>
    <w:rsid w:val="002D0CB3"/>
    <w:rsid w:val="002D0FD8"/>
    <w:rsid w:val="002D558C"/>
    <w:rsid w:val="002D60DD"/>
    <w:rsid w:val="002D66EA"/>
    <w:rsid w:val="002F2FF6"/>
    <w:rsid w:val="00304E8D"/>
    <w:rsid w:val="003050B0"/>
    <w:rsid w:val="00327668"/>
    <w:rsid w:val="00330941"/>
    <w:rsid w:val="00331A84"/>
    <w:rsid w:val="003413C9"/>
    <w:rsid w:val="003505BD"/>
    <w:rsid w:val="00367177"/>
    <w:rsid w:val="003672F8"/>
    <w:rsid w:val="00370BA6"/>
    <w:rsid w:val="00383EC6"/>
    <w:rsid w:val="003906E5"/>
    <w:rsid w:val="003943E5"/>
    <w:rsid w:val="003D4D40"/>
    <w:rsid w:val="003D7A33"/>
    <w:rsid w:val="003F6E7D"/>
    <w:rsid w:val="003F6EDC"/>
    <w:rsid w:val="0041280C"/>
    <w:rsid w:val="00414335"/>
    <w:rsid w:val="004163AD"/>
    <w:rsid w:val="00422508"/>
    <w:rsid w:val="00424A33"/>
    <w:rsid w:val="0044607F"/>
    <w:rsid w:val="004505F9"/>
    <w:rsid w:val="0047592A"/>
    <w:rsid w:val="00475C38"/>
    <w:rsid w:val="00477BCE"/>
    <w:rsid w:val="0048487B"/>
    <w:rsid w:val="004856C6"/>
    <w:rsid w:val="0049035E"/>
    <w:rsid w:val="004B2AD5"/>
    <w:rsid w:val="004C6328"/>
    <w:rsid w:val="004C6BC6"/>
    <w:rsid w:val="004E12CE"/>
    <w:rsid w:val="004E431B"/>
    <w:rsid w:val="004E5BCE"/>
    <w:rsid w:val="004F0FB4"/>
    <w:rsid w:val="004F1EB2"/>
    <w:rsid w:val="004F3FE0"/>
    <w:rsid w:val="00500BD6"/>
    <w:rsid w:val="00511451"/>
    <w:rsid w:val="00514652"/>
    <w:rsid w:val="00532096"/>
    <w:rsid w:val="00544B48"/>
    <w:rsid w:val="00552709"/>
    <w:rsid w:val="00566F60"/>
    <w:rsid w:val="005676B3"/>
    <w:rsid w:val="0058469D"/>
    <w:rsid w:val="00594A5B"/>
    <w:rsid w:val="005A6A63"/>
    <w:rsid w:val="005B577C"/>
    <w:rsid w:val="005D272F"/>
    <w:rsid w:val="005D2762"/>
    <w:rsid w:val="005E0029"/>
    <w:rsid w:val="005E615D"/>
    <w:rsid w:val="005E6CAC"/>
    <w:rsid w:val="005F12D2"/>
    <w:rsid w:val="006052C1"/>
    <w:rsid w:val="0061238F"/>
    <w:rsid w:val="00625642"/>
    <w:rsid w:val="00631B53"/>
    <w:rsid w:val="00653D74"/>
    <w:rsid w:val="00673A3B"/>
    <w:rsid w:val="00675291"/>
    <w:rsid w:val="006821CA"/>
    <w:rsid w:val="0069668B"/>
    <w:rsid w:val="006A5BE9"/>
    <w:rsid w:val="006B1610"/>
    <w:rsid w:val="006C7FA2"/>
    <w:rsid w:val="006D1FFB"/>
    <w:rsid w:val="006E198A"/>
    <w:rsid w:val="00706D86"/>
    <w:rsid w:val="00721C49"/>
    <w:rsid w:val="0072265A"/>
    <w:rsid w:val="007356ED"/>
    <w:rsid w:val="00735927"/>
    <w:rsid w:val="00736E57"/>
    <w:rsid w:val="00747863"/>
    <w:rsid w:val="007750D8"/>
    <w:rsid w:val="00777FA6"/>
    <w:rsid w:val="00782468"/>
    <w:rsid w:val="007952CC"/>
    <w:rsid w:val="007A193C"/>
    <w:rsid w:val="007C020C"/>
    <w:rsid w:val="007E15D3"/>
    <w:rsid w:val="007E58E6"/>
    <w:rsid w:val="00805383"/>
    <w:rsid w:val="00806A6A"/>
    <w:rsid w:val="00822B79"/>
    <w:rsid w:val="00826C91"/>
    <w:rsid w:val="00844DF4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85B96"/>
    <w:rsid w:val="00890BC4"/>
    <w:rsid w:val="008A1100"/>
    <w:rsid w:val="008A188B"/>
    <w:rsid w:val="008A2062"/>
    <w:rsid w:val="008A3D60"/>
    <w:rsid w:val="008B342E"/>
    <w:rsid w:val="008B4960"/>
    <w:rsid w:val="008B7935"/>
    <w:rsid w:val="008C535A"/>
    <w:rsid w:val="008C75DB"/>
    <w:rsid w:val="008D32EC"/>
    <w:rsid w:val="008E6E04"/>
    <w:rsid w:val="008E7B4A"/>
    <w:rsid w:val="008F17D8"/>
    <w:rsid w:val="00914E05"/>
    <w:rsid w:val="00914EA7"/>
    <w:rsid w:val="0091611E"/>
    <w:rsid w:val="00927185"/>
    <w:rsid w:val="0093583E"/>
    <w:rsid w:val="0095464F"/>
    <w:rsid w:val="0098032A"/>
    <w:rsid w:val="00986CB5"/>
    <w:rsid w:val="00992A27"/>
    <w:rsid w:val="009B5701"/>
    <w:rsid w:val="009B5F5A"/>
    <w:rsid w:val="009C29C2"/>
    <w:rsid w:val="009C4A33"/>
    <w:rsid w:val="009D43C7"/>
    <w:rsid w:val="009D5F67"/>
    <w:rsid w:val="009E405A"/>
    <w:rsid w:val="009F3A30"/>
    <w:rsid w:val="009F4088"/>
    <w:rsid w:val="009F681D"/>
    <w:rsid w:val="00A14ED3"/>
    <w:rsid w:val="00A15FFB"/>
    <w:rsid w:val="00A201F7"/>
    <w:rsid w:val="00A268A0"/>
    <w:rsid w:val="00A30ED1"/>
    <w:rsid w:val="00A31070"/>
    <w:rsid w:val="00A4096B"/>
    <w:rsid w:val="00A41CBA"/>
    <w:rsid w:val="00A47A2F"/>
    <w:rsid w:val="00A57819"/>
    <w:rsid w:val="00A60041"/>
    <w:rsid w:val="00A60776"/>
    <w:rsid w:val="00A748C0"/>
    <w:rsid w:val="00A805FF"/>
    <w:rsid w:val="00A81698"/>
    <w:rsid w:val="00A86277"/>
    <w:rsid w:val="00A96113"/>
    <w:rsid w:val="00AA52F3"/>
    <w:rsid w:val="00AB562C"/>
    <w:rsid w:val="00AC1E16"/>
    <w:rsid w:val="00AC1FC9"/>
    <w:rsid w:val="00AC2014"/>
    <w:rsid w:val="00AC6904"/>
    <w:rsid w:val="00AD3BD5"/>
    <w:rsid w:val="00AE1E9A"/>
    <w:rsid w:val="00AE5879"/>
    <w:rsid w:val="00AF2D0F"/>
    <w:rsid w:val="00AF375C"/>
    <w:rsid w:val="00AF7832"/>
    <w:rsid w:val="00B01AAC"/>
    <w:rsid w:val="00B1751D"/>
    <w:rsid w:val="00B21903"/>
    <w:rsid w:val="00B23007"/>
    <w:rsid w:val="00B43817"/>
    <w:rsid w:val="00B47756"/>
    <w:rsid w:val="00B52099"/>
    <w:rsid w:val="00B62394"/>
    <w:rsid w:val="00B8015C"/>
    <w:rsid w:val="00B8588E"/>
    <w:rsid w:val="00B93CA9"/>
    <w:rsid w:val="00B93D37"/>
    <w:rsid w:val="00B966AC"/>
    <w:rsid w:val="00BA18F5"/>
    <w:rsid w:val="00BB15B6"/>
    <w:rsid w:val="00BB225C"/>
    <w:rsid w:val="00BB7FBC"/>
    <w:rsid w:val="00BC106F"/>
    <w:rsid w:val="00BD280E"/>
    <w:rsid w:val="00BE6D99"/>
    <w:rsid w:val="00BF12B9"/>
    <w:rsid w:val="00BF1DE9"/>
    <w:rsid w:val="00BF5B17"/>
    <w:rsid w:val="00C147BD"/>
    <w:rsid w:val="00C17B6C"/>
    <w:rsid w:val="00C26771"/>
    <w:rsid w:val="00C269A3"/>
    <w:rsid w:val="00C32DD6"/>
    <w:rsid w:val="00C4118E"/>
    <w:rsid w:val="00C43B83"/>
    <w:rsid w:val="00C63F27"/>
    <w:rsid w:val="00C8211F"/>
    <w:rsid w:val="00CA30A5"/>
    <w:rsid w:val="00CA590F"/>
    <w:rsid w:val="00CB7D2A"/>
    <w:rsid w:val="00CC444D"/>
    <w:rsid w:val="00CD3B6E"/>
    <w:rsid w:val="00CE5595"/>
    <w:rsid w:val="00CF2F84"/>
    <w:rsid w:val="00D062EF"/>
    <w:rsid w:val="00D14819"/>
    <w:rsid w:val="00D3755F"/>
    <w:rsid w:val="00D43014"/>
    <w:rsid w:val="00D441D4"/>
    <w:rsid w:val="00D626EE"/>
    <w:rsid w:val="00D73BE0"/>
    <w:rsid w:val="00D77950"/>
    <w:rsid w:val="00D8429E"/>
    <w:rsid w:val="00D86138"/>
    <w:rsid w:val="00D90A34"/>
    <w:rsid w:val="00DB74B5"/>
    <w:rsid w:val="00DD02D3"/>
    <w:rsid w:val="00DD5FE8"/>
    <w:rsid w:val="00DF5090"/>
    <w:rsid w:val="00DF72A6"/>
    <w:rsid w:val="00DF7FA9"/>
    <w:rsid w:val="00E00283"/>
    <w:rsid w:val="00E01AD3"/>
    <w:rsid w:val="00E3034F"/>
    <w:rsid w:val="00E371FD"/>
    <w:rsid w:val="00E46401"/>
    <w:rsid w:val="00E5246C"/>
    <w:rsid w:val="00E53662"/>
    <w:rsid w:val="00E53ECE"/>
    <w:rsid w:val="00E605A6"/>
    <w:rsid w:val="00E60BB4"/>
    <w:rsid w:val="00E636C7"/>
    <w:rsid w:val="00E70E81"/>
    <w:rsid w:val="00E740FA"/>
    <w:rsid w:val="00E75542"/>
    <w:rsid w:val="00E755B5"/>
    <w:rsid w:val="00E80A2A"/>
    <w:rsid w:val="00EA2B2F"/>
    <w:rsid w:val="00EA79E3"/>
    <w:rsid w:val="00EB04AC"/>
    <w:rsid w:val="00EB7B8E"/>
    <w:rsid w:val="00EC0E1A"/>
    <w:rsid w:val="00ED4FA4"/>
    <w:rsid w:val="00EE60DD"/>
    <w:rsid w:val="00EF182B"/>
    <w:rsid w:val="00EF1D69"/>
    <w:rsid w:val="00F11DC4"/>
    <w:rsid w:val="00F16BF7"/>
    <w:rsid w:val="00F17738"/>
    <w:rsid w:val="00F36462"/>
    <w:rsid w:val="00F3676E"/>
    <w:rsid w:val="00F43AA3"/>
    <w:rsid w:val="00F43FC3"/>
    <w:rsid w:val="00F45A1B"/>
    <w:rsid w:val="00F64FF7"/>
    <w:rsid w:val="00F732A3"/>
    <w:rsid w:val="00F738D4"/>
    <w:rsid w:val="00F81A56"/>
    <w:rsid w:val="00F866D2"/>
    <w:rsid w:val="00F870DA"/>
    <w:rsid w:val="00F9163C"/>
    <w:rsid w:val="00FA2883"/>
    <w:rsid w:val="00FB0DDF"/>
    <w:rsid w:val="00FB1C74"/>
    <w:rsid w:val="00FB7F89"/>
    <w:rsid w:val="00FC3C3D"/>
    <w:rsid w:val="00FD1153"/>
    <w:rsid w:val="00FD55A2"/>
    <w:rsid w:val="00FE5D68"/>
    <w:rsid w:val="00FE7231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DE4A-189B-4B4B-AA6E-EB195B1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8220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2020-06-16T06:23:00Z</cp:lastPrinted>
  <dcterms:created xsi:type="dcterms:W3CDTF">2020-06-17T05:19:00Z</dcterms:created>
  <dcterms:modified xsi:type="dcterms:W3CDTF">2020-06-17T05:19:00Z</dcterms:modified>
</cp:coreProperties>
</file>