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23100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41" w:tblpY="541"/>
        <w:tblW w:w="0" w:type="auto"/>
        <w:tblLook w:val="01E0"/>
      </w:tblPr>
      <w:tblGrid>
        <w:gridCol w:w="5070"/>
        <w:gridCol w:w="1485"/>
      </w:tblGrid>
      <w:tr w:rsidR="003A3869" w:rsidTr="003520B4">
        <w:trPr>
          <w:trHeight w:val="4662"/>
        </w:trPr>
        <w:tc>
          <w:tcPr>
            <w:tcW w:w="5070" w:type="dxa"/>
          </w:tcPr>
          <w:p w:rsidR="003A3869" w:rsidRDefault="003A3869" w:rsidP="00323100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323100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323100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323100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FC4ECF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23100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323100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DD2EFD" w:rsidP="00323100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="00880BE3">
              <w:rPr>
                <w:sz w:val="28"/>
                <w:szCs w:val="28"/>
              </w:rPr>
              <w:t>.2020</w:t>
            </w:r>
            <w:r w:rsidR="003F49B9">
              <w:rPr>
                <w:sz w:val="28"/>
                <w:szCs w:val="28"/>
              </w:rPr>
              <w:t xml:space="preserve"> № </w:t>
            </w:r>
            <w:r w:rsidR="00DC1890">
              <w:rPr>
                <w:sz w:val="28"/>
                <w:szCs w:val="28"/>
              </w:rPr>
              <w:t>1</w:t>
            </w:r>
            <w:r w:rsidR="00323100"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left w:val="nil"/>
            </w:tcBorders>
          </w:tcPr>
          <w:p w:rsidR="003A3869" w:rsidRDefault="003A3869" w:rsidP="00323100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323100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F45B15">
        <w:trPr>
          <w:gridAfter w:val="1"/>
          <w:wAfter w:w="1485" w:type="dxa"/>
          <w:trHeight w:val="1860"/>
        </w:trPr>
        <w:tc>
          <w:tcPr>
            <w:tcW w:w="5070" w:type="dxa"/>
          </w:tcPr>
          <w:p w:rsidR="00323100" w:rsidRPr="008A7AD6" w:rsidRDefault="00323100" w:rsidP="00323100">
            <w:pPr>
              <w:pStyle w:val="ae"/>
              <w:jc w:val="both"/>
              <w:rPr>
                <w:sz w:val="28"/>
                <w:szCs w:val="28"/>
              </w:rPr>
            </w:pPr>
            <w:r w:rsidRPr="008A7AD6">
              <w:rPr>
                <w:sz w:val="28"/>
                <w:szCs w:val="28"/>
              </w:rPr>
              <w:t>О передаче осуществления части полномочий</w:t>
            </w:r>
            <w:r>
              <w:rPr>
                <w:sz w:val="28"/>
                <w:szCs w:val="28"/>
              </w:rPr>
              <w:t xml:space="preserve"> </w:t>
            </w:r>
            <w:r w:rsidRPr="008A7AD6">
              <w:rPr>
                <w:sz w:val="28"/>
                <w:szCs w:val="28"/>
              </w:rPr>
              <w:t>органов местного самоуправления муниципального</w:t>
            </w:r>
            <w:r>
              <w:rPr>
                <w:sz w:val="28"/>
                <w:szCs w:val="28"/>
              </w:rPr>
              <w:t xml:space="preserve"> образования Ключевский</w:t>
            </w:r>
            <w:r w:rsidRPr="008A7AD6">
              <w:rPr>
                <w:sz w:val="28"/>
                <w:szCs w:val="28"/>
              </w:rPr>
              <w:t xml:space="preserve"> сельсовет по решению</w:t>
            </w:r>
            <w:r>
              <w:rPr>
                <w:sz w:val="28"/>
                <w:szCs w:val="28"/>
              </w:rPr>
              <w:t xml:space="preserve"> </w:t>
            </w:r>
            <w:r w:rsidRPr="008A7AD6">
              <w:rPr>
                <w:sz w:val="28"/>
                <w:szCs w:val="28"/>
              </w:rPr>
              <w:t>вопросов местного значения органам</w:t>
            </w:r>
            <w:r>
              <w:rPr>
                <w:sz w:val="28"/>
                <w:szCs w:val="28"/>
              </w:rPr>
              <w:t xml:space="preserve"> </w:t>
            </w:r>
            <w:r w:rsidRPr="008A7AD6">
              <w:rPr>
                <w:sz w:val="28"/>
                <w:szCs w:val="28"/>
              </w:rPr>
              <w:t>местного 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A7AD6">
              <w:rPr>
                <w:sz w:val="28"/>
                <w:szCs w:val="28"/>
              </w:rPr>
              <w:t>образования Беляевский район</w:t>
            </w:r>
            <w:r>
              <w:rPr>
                <w:sz w:val="28"/>
                <w:szCs w:val="28"/>
              </w:rPr>
              <w:t xml:space="preserve"> на 2021 год</w:t>
            </w:r>
          </w:p>
          <w:p w:rsidR="004B0001" w:rsidRDefault="004B0001" w:rsidP="00323100">
            <w:pPr>
              <w:jc w:val="both"/>
              <w:rPr>
                <w:sz w:val="28"/>
                <w:szCs w:val="28"/>
              </w:rPr>
            </w:pPr>
          </w:p>
        </w:tc>
      </w:tr>
    </w:tbl>
    <w:p w:rsidR="00DC1890" w:rsidRDefault="00DD5A1B" w:rsidP="00323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20B4" w:rsidRDefault="00DC1890" w:rsidP="00323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20B4" w:rsidRDefault="003520B4" w:rsidP="00323100">
      <w:pPr>
        <w:jc w:val="center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23100" w:rsidRDefault="00323100" w:rsidP="00323100">
      <w:pPr>
        <w:ind w:left="-142" w:firstLine="708"/>
        <w:jc w:val="both"/>
        <w:rPr>
          <w:sz w:val="28"/>
          <w:szCs w:val="28"/>
        </w:rPr>
      </w:pPr>
    </w:p>
    <w:p w:rsidR="00323100" w:rsidRDefault="00323100" w:rsidP="00323100">
      <w:pPr>
        <w:ind w:left="-142" w:firstLine="708"/>
        <w:jc w:val="both"/>
        <w:rPr>
          <w:sz w:val="28"/>
          <w:szCs w:val="28"/>
        </w:rPr>
      </w:pP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4 статьи 15 Федерального закона от 06.10.2003 «Об общих принципах организации местного самоуправления в Российской Федерации» № 131- ФЗ, частью 4 статьи 5 Устава муниципального образования Ключевский сельсовет Беляевского района Оренбургской области, Совет депутатов решил:</w:t>
      </w: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Передать осуществление части полномочий органов местного самоуправления муниципального образования Ключевский сельсовет органам местного самоуправления муниципального образования   Беляевский район по решению следующих вопросов местного значения поселения:</w:t>
      </w:r>
    </w:p>
    <w:p w:rsidR="00323100" w:rsidRDefault="00323100" w:rsidP="0032310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По организации библиотечного обслуживания населения, комплектование и обеспечение сохранности библиотечных фондов библиотек поселения (пункт 12 части 1 статьи 5 Устава);</w:t>
      </w:r>
    </w:p>
    <w:p w:rsidR="00323100" w:rsidRDefault="00323100" w:rsidP="0032310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 По созданию условий для организации досуга и обеспечения жителей поселения услугами организаций культуры (пункт 13 части 1 статьи 5 Устава);</w:t>
      </w:r>
    </w:p>
    <w:p w:rsidR="00323100" w:rsidRDefault="00323100" w:rsidP="0032310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По созданию условий для развития местного традиционного народного художественного творчества, участие в сохранении, возрождении и развитии народного художественных промыслов в поселении (пункт 15 части 1 статьи 5 устава);</w:t>
      </w:r>
    </w:p>
    <w:p w:rsidR="00323100" w:rsidRDefault="00323100" w:rsidP="0032310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 По размещению муниципального заказа (пункт 3 части 1 статьи 6 устава)</w:t>
      </w: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Поручить администрации муниципального образования Ключевский сельсовет заключить с администрацией муниципального образования </w:t>
      </w:r>
      <w:r>
        <w:rPr>
          <w:sz w:val="28"/>
          <w:szCs w:val="28"/>
        </w:rPr>
        <w:lastRenderedPageBreak/>
        <w:t>Беляевский район соглашение о передаче осуществления части полномочий по решению вопросов местного значения поселения, указанных в пунктах 1.1-1.4 части 1 настоящего Решения, на срок по 31.12.2021.</w:t>
      </w: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Передача осуществления вышеуказанных полномочий осуществляется за счет межбюджетных трансфертов, предоставляемых ежегодно из бюджета муниципального образования Ключевский сельсовет в бюджет муниципального образования Беляевский район.</w:t>
      </w: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Формирование, перечисление и учёт межбюджетных трансфертов, предоставляемых из бюджета муниципального образования Ключевский 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323100" w:rsidRDefault="00323100" w:rsidP="0032310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председателя Совета депутатов муниципального образования Ключевский сельсовет.</w:t>
      </w:r>
    </w:p>
    <w:p w:rsidR="00323100" w:rsidRDefault="00323100" w:rsidP="0032310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официального опубликования, и распространяются на правоотношения, возникшие с 01 января 2021 года.</w:t>
      </w:r>
    </w:p>
    <w:p w:rsidR="00323100" w:rsidRDefault="00323100" w:rsidP="00323100">
      <w:pPr>
        <w:ind w:left="-142" w:firstLine="708"/>
        <w:jc w:val="both"/>
        <w:rPr>
          <w:sz w:val="28"/>
          <w:szCs w:val="28"/>
        </w:rPr>
      </w:pPr>
    </w:p>
    <w:tbl>
      <w:tblPr>
        <w:tblStyle w:val="af"/>
        <w:tblW w:w="9854" w:type="dxa"/>
        <w:tblLook w:val="04A0"/>
      </w:tblPr>
      <w:tblGrid>
        <w:gridCol w:w="5637"/>
        <w:gridCol w:w="4217"/>
      </w:tblGrid>
      <w:tr w:rsidR="00DC1890" w:rsidTr="00EF1A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DC1890" w:rsidRDefault="00DC1890" w:rsidP="00DC1890">
      <w:pPr>
        <w:ind w:left="285"/>
        <w:jc w:val="both"/>
        <w:rPr>
          <w:sz w:val="28"/>
          <w:szCs w:val="28"/>
        </w:rPr>
      </w:pPr>
    </w:p>
    <w:p w:rsidR="00DC1890" w:rsidRPr="00DC1890" w:rsidRDefault="00DC1890" w:rsidP="00DC1890">
      <w:pPr>
        <w:pStyle w:val="2"/>
        <w:jc w:val="right"/>
      </w:pPr>
      <w:r>
        <w:t xml:space="preserve">                                                                </w:t>
      </w:r>
    </w:p>
    <w:sectPr w:rsidR="00DC1890" w:rsidRPr="00DC1890" w:rsidSect="003520B4">
      <w:type w:val="nextColumn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383" w:rsidRDefault="00950383" w:rsidP="00DB7B16">
      <w:r>
        <w:separator/>
      </w:r>
    </w:p>
  </w:endnote>
  <w:endnote w:type="continuationSeparator" w:id="1">
    <w:p w:rsidR="00950383" w:rsidRDefault="00950383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383" w:rsidRDefault="00950383" w:rsidP="00DB7B16">
      <w:r>
        <w:separator/>
      </w:r>
    </w:p>
  </w:footnote>
  <w:footnote w:type="continuationSeparator" w:id="1">
    <w:p w:rsidR="00950383" w:rsidRDefault="00950383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0F4A0D"/>
    <w:rsid w:val="00101F63"/>
    <w:rsid w:val="00141CC6"/>
    <w:rsid w:val="0017725D"/>
    <w:rsid w:val="0019487F"/>
    <w:rsid w:val="00196128"/>
    <w:rsid w:val="002021EC"/>
    <w:rsid w:val="00244A6B"/>
    <w:rsid w:val="00273515"/>
    <w:rsid w:val="00274BB2"/>
    <w:rsid w:val="002766E9"/>
    <w:rsid w:val="002771DD"/>
    <w:rsid w:val="00295C80"/>
    <w:rsid w:val="002F7595"/>
    <w:rsid w:val="00323100"/>
    <w:rsid w:val="0033251A"/>
    <w:rsid w:val="0034357B"/>
    <w:rsid w:val="003520B4"/>
    <w:rsid w:val="00384B9D"/>
    <w:rsid w:val="003A3869"/>
    <w:rsid w:val="003F49B9"/>
    <w:rsid w:val="00404DEF"/>
    <w:rsid w:val="0042786C"/>
    <w:rsid w:val="004721DB"/>
    <w:rsid w:val="00495E09"/>
    <w:rsid w:val="004A7A9A"/>
    <w:rsid w:val="004B0001"/>
    <w:rsid w:val="004C2F2A"/>
    <w:rsid w:val="004E510E"/>
    <w:rsid w:val="00511757"/>
    <w:rsid w:val="00521BDB"/>
    <w:rsid w:val="0052530D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774608"/>
    <w:rsid w:val="007F0EE8"/>
    <w:rsid w:val="008725B2"/>
    <w:rsid w:val="008744F6"/>
    <w:rsid w:val="00880BE3"/>
    <w:rsid w:val="00884BA4"/>
    <w:rsid w:val="008B2CE4"/>
    <w:rsid w:val="008C4672"/>
    <w:rsid w:val="008C7296"/>
    <w:rsid w:val="00905D02"/>
    <w:rsid w:val="00926E22"/>
    <w:rsid w:val="00950383"/>
    <w:rsid w:val="009A2B94"/>
    <w:rsid w:val="009A69DF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C968E9"/>
    <w:rsid w:val="00CA6591"/>
    <w:rsid w:val="00D04E76"/>
    <w:rsid w:val="00D56169"/>
    <w:rsid w:val="00D577A4"/>
    <w:rsid w:val="00D7082D"/>
    <w:rsid w:val="00D870EB"/>
    <w:rsid w:val="00DB7B16"/>
    <w:rsid w:val="00DC1890"/>
    <w:rsid w:val="00DD2EFD"/>
    <w:rsid w:val="00DD5A1B"/>
    <w:rsid w:val="00DE6BEC"/>
    <w:rsid w:val="00E12B10"/>
    <w:rsid w:val="00E440D9"/>
    <w:rsid w:val="00E54958"/>
    <w:rsid w:val="00E6404C"/>
    <w:rsid w:val="00EC789D"/>
    <w:rsid w:val="00F32189"/>
    <w:rsid w:val="00F33A9E"/>
    <w:rsid w:val="00F45B15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Body Text"/>
    <w:basedOn w:val="a"/>
    <w:link w:val="af1"/>
    <w:rsid w:val="00DC1890"/>
    <w:pPr>
      <w:spacing w:after="120"/>
    </w:pPr>
  </w:style>
  <w:style w:type="character" w:customStyle="1" w:styleId="af1">
    <w:name w:val="Основной текст Знак"/>
    <w:basedOn w:val="a0"/>
    <w:link w:val="af0"/>
    <w:rsid w:val="00DC1890"/>
    <w:rPr>
      <w:sz w:val="24"/>
      <w:szCs w:val="24"/>
    </w:rPr>
  </w:style>
  <w:style w:type="paragraph" w:customStyle="1" w:styleId="2">
    <w:name w:val="заголовок 2"/>
    <w:basedOn w:val="a"/>
    <w:next w:val="a"/>
    <w:rsid w:val="00DC1890"/>
    <w:pPr>
      <w:keepNext/>
      <w:autoSpaceDE w:val="0"/>
      <w:autoSpaceDN w:val="0"/>
    </w:pPr>
    <w:rPr>
      <w:sz w:val="28"/>
      <w:szCs w:val="28"/>
    </w:rPr>
  </w:style>
  <w:style w:type="paragraph" w:customStyle="1" w:styleId="af2">
    <w:name w:val="Основной текст с отступом.Основной текст с отступом Знак"/>
    <w:basedOn w:val="a"/>
    <w:rsid w:val="00DC1890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2</cp:revision>
  <cp:lastPrinted>2020-12-24T04:50:00Z</cp:lastPrinted>
  <dcterms:created xsi:type="dcterms:W3CDTF">2020-12-24T04:54:00Z</dcterms:created>
  <dcterms:modified xsi:type="dcterms:W3CDTF">2020-12-24T04:54:00Z</dcterms:modified>
</cp:coreProperties>
</file>