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9" w:rsidRPr="002D3599" w:rsidRDefault="002D3599" w:rsidP="002D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3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D3599" w:rsidRPr="002D3599" w:rsidRDefault="002D3599" w:rsidP="002D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D3599" w:rsidRPr="002D3599" w:rsidRDefault="002D3599" w:rsidP="002D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  <w:proofErr w:type="gramEnd"/>
    </w:p>
    <w:p w:rsidR="002D3599" w:rsidRPr="002D3599" w:rsidRDefault="002D3599" w:rsidP="002D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2D3599" w:rsidRPr="002D3599" w:rsidTr="002D3599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599" w:rsidRPr="002D3599" w:rsidRDefault="002D3599" w:rsidP="002D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2D3599" w:rsidRPr="002D3599" w:rsidRDefault="002D3599" w:rsidP="002D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              </w:t>
            </w:r>
          </w:p>
          <w:p w:rsidR="002D3599" w:rsidRPr="002D3599" w:rsidRDefault="002D3599" w:rsidP="002D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99" w:rsidRPr="002D3599" w:rsidRDefault="002D3599" w:rsidP="002D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06.10.2015                                                                                           </w:t>
      </w:r>
      <w:proofErr w:type="gramStart"/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92</w:t>
      </w:r>
      <w:proofErr w:type="gramEnd"/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D3599" w:rsidRPr="002D3599" w:rsidRDefault="002D3599" w:rsidP="002D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D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Ключевка</w:t>
      </w:r>
      <w:proofErr w:type="spellEnd"/>
    </w:p>
    <w:p w:rsidR="002D3599" w:rsidRPr="002D3599" w:rsidRDefault="004F2BB9" w:rsidP="002D35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2D3599" w:rsidRPr="002D35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2D3599" w:rsidRPr="002D35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</w:r>
      </w:hyperlink>
      <w:r w:rsidR="002D3599" w:rsidRPr="002D359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МО Ключевский сельсовет </w:t>
      </w:r>
    </w:p>
    <w:p w:rsidR="002D3599" w:rsidRPr="002D3599" w:rsidRDefault="002D3599" w:rsidP="002D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proofErr w:type="gramStart"/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 руководствуясь</w:t>
      </w:r>
      <w:proofErr w:type="gramEnd"/>
      <w:r w:rsidRPr="002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Ключевский сельсовет, в целях внедрения программно-целевого метода бюджетного планирования и повышения результативности бюджетных расходов в муниципальном образовании Ключевский сельсовет:</w:t>
      </w:r>
    </w:p>
    <w:p w:rsidR="002D3599" w:rsidRPr="002D3599" w:rsidRDefault="002D3599" w:rsidP="002D3599">
      <w:pPr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ab/>
        <w:t xml:space="preserve">1.Утвердить порядок разработки, реализации и оценки эффективности </w:t>
      </w:r>
    </w:p>
    <w:p w:rsidR="002D3599" w:rsidRPr="002D3599" w:rsidRDefault="002D3599" w:rsidP="002D3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муниципального образования Ключевский сельсовет согласно приложению. </w:t>
      </w:r>
    </w:p>
    <w:p w:rsidR="002D3599" w:rsidRPr="002D3599" w:rsidRDefault="002D3599" w:rsidP="002D3599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599">
        <w:rPr>
          <w:rFonts w:ascii="Times New Roman" w:eastAsia="Calibri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на </w:t>
      </w:r>
    </w:p>
    <w:p w:rsidR="002D3599" w:rsidRPr="002D3599" w:rsidRDefault="002D3599" w:rsidP="002D3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3599">
        <w:rPr>
          <w:rFonts w:ascii="Times New Roman" w:eastAsia="Calibri" w:hAnsi="Times New Roman" w:cs="Times New Roman"/>
          <w:sz w:val="28"/>
          <w:szCs w:val="28"/>
        </w:rPr>
        <w:t>специалиста  Гартман</w:t>
      </w:r>
      <w:proofErr w:type="gramEnd"/>
      <w:r w:rsidRPr="002D3599">
        <w:rPr>
          <w:rFonts w:ascii="Times New Roman" w:eastAsia="Calibri" w:hAnsi="Times New Roman" w:cs="Times New Roman"/>
          <w:sz w:val="28"/>
          <w:szCs w:val="28"/>
        </w:rPr>
        <w:t xml:space="preserve"> В.В..</w:t>
      </w:r>
    </w:p>
    <w:p w:rsidR="002D3599" w:rsidRPr="002D3599" w:rsidRDefault="002D3599" w:rsidP="002D3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ab/>
        <w:t xml:space="preserve"> 3. Постановление вступает в силу после его официального </w:t>
      </w:r>
      <w:proofErr w:type="gramStart"/>
      <w:r w:rsidRPr="002D3599">
        <w:rPr>
          <w:rFonts w:ascii="Times New Roman" w:eastAsia="Calibri" w:hAnsi="Times New Roman" w:cs="Times New Roman"/>
          <w:sz w:val="28"/>
          <w:szCs w:val="28"/>
        </w:rPr>
        <w:t>опубликования .</w:t>
      </w:r>
      <w:proofErr w:type="gramEnd"/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599" w:rsidRPr="002D3599" w:rsidRDefault="002D3599" w:rsidP="002D3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9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2D3599">
        <w:rPr>
          <w:rFonts w:ascii="Times New Roman" w:eastAsia="Calibri" w:hAnsi="Times New Roman" w:cs="Times New Roman"/>
          <w:sz w:val="28"/>
          <w:szCs w:val="28"/>
        </w:rPr>
        <w:t>А.В.Колесников</w:t>
      </w:r>
      <w:proofErr w:type="spellEnd"/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Pr="002D3599" w:rsidRDefault="002D3599" w:rsidP="002D3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2D3599" w:rsidRPr="002D3599" w:rsidTr="002D3599">
        <w:tc>
          <w:tcPr>
            <w:tcW w:w="1526" w:type="dxa"/>
            <w:hideMark/>
          </w:tcPr>
          <w:p w:rsidR="002D3599" w:rsidRPr="002D3599" w:rsidRDefault="002D3599" w:rsidP="002D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5" w:type="dxa"/>
          </w:tcPr>
          <w:p w:rsidR="002D3599" w:rsidRPr="002D3599" w:rsidRDefault="002D3599" w:rsidP="002D359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2D359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райфо</w:t>
            </w:r>
            <w:proofErr w:type="spellEnd"/>
            <w:r w:rsidRPr="002D359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, специалисту Гартман </w:t>
            </w:r>
            <w:proofErr w:type="gramStart"/>
            <w:r w:rsidRPr="002D359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В.В..</w:t>
            </w:r>
            <w:proofErr w:type="gramEnd"/>
            <w:r w:rsidRPr="002D359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, администрации района, </w:t>
            </w:r>
          </w:p>
          <w:p w:rsidR="002D3599" w:rsidRPr="002D3599" w:rsidRDefault="002D3599" w:rsidP="002D359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99">
              <w:rPr>
                <w:rFonts w:ascii="Calibri" w:eastAsia="Times New Roman" w:hAnsi="Calibri" w:cs="Times New Roman"/>
                <w:lang w:eastAsia="ru-RU"/>
              </w:rPr>
              <w:t xml:space="preserve">                   </w:t>
            </w:r>
            <w:proofErr w:type="gramStart"/>
            <w:r w:rsidRPr="002D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прокурору,  в</w:t>
            </w:r>
            <w:proofErr w:type="gramEnd"/>
            <w:r w:rsidRPr="002D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  <w:r w:rsidRPr="002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</w:t>
            </w:r>
          </w:p>
          <w:p w:rsidR="002D3599" w:rsidRPr="002D3599" w:rsidRDefault="002D3599" w:rsidP="002D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9" w:rsidRDefault="002D3599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A73E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сельсовета</w:t>
      </w:r>
      <w:proofErr w:type="gramEnd"/>
    </w:p>
    <w:p w:rsidR="00A73EAE" w:rsidRPr="00A73EAE" w:rsidRDefault="004A2441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06.10.2015   № 92</w:t>
      </w:r>
      <w:r w:rsidR="00A73EAE"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2"/>
      <w:bookmarkEnd w:id="0"/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разработки, реализации и оценки эффективности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="004A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ипальных программ МО Ключевский</w:t>
      </w:r>
      <w:r w:rsidRPr="00A7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разработки, реализации и оценки эффективности муниц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программ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муниципальные программы), а также контроля за ходом их реализации.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bookmarkStart w:id="1" w:name="sub_102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понятия, используемые в Порядке:</w:t>
      </w:r>
    </w:p>
    <w:bookmarkEnd w:id="1"/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</w:t>
      </w:r>
      <w:proofErr w:type="gramStart"/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муниципальная  программа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деятельн</w:t>
      </w:r>
      <w:r w:rsidR="004A2441">
        <w:rPr>
          <w:rFonts w:ascii="Times New Roman" w:eastAsia="Calibri" w:hAnsi="Times New Roman" w:cs="Times New Roman"/>
          <w:sz w:val="28"/>
          <w:szCs w:val="28"/>
        </w:rPr>
        <w:t>ости  администрации Ключевского</w:t>
      </w: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сельсовета, обеспечивающих в рамках реализации ключевых муниципальных  функций достижение приоритетов и целей в сфере социально-экономического развития и безопасности;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подпрограмма </w:t>
      </w:r>
      <w:proofErr w:type="gramStart"/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муниципальной  программы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подпрограмма) - комплекс взаимоувязанных по целям, срокам и ресурсам мероприятий, не вошедших в муниципальные   программы, реализуемые в данной сфере социально-экономического развития поселения и  представленные как отдельные мероприятия;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сфера реализации </w:t>
      </w:r>
      <w:proofErr w:type="gramStart"/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муниципальной  программы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(подпрограммы) - сфера социально-экономического развития поселения, на решение проблем которой направлена соответствующая муниципальная  программа (подпрограмма);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основные параметры </w:t>
      </w:r>
      <w:proofErr w:type="gramStart"/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муниципальной  программы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участники муниципальной программы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ответственный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муниципальной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Ответственным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 муниципальной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может быть только  администрация м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Ключе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сельсовет, участвующая в разработке, реализации и оценке эффективности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ответственный исполнитель </w:t>
      </w:r>
      <w:proofErr w:type="gramStart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 программы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администрация муници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ответственная за разработку, реализацию и оценку эффективности муниципальной  программы соответствующим постановлением администрации муниципаль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 xml:space="preserve">          основное мероприятие</w:t>
      </w: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- комплекс взаимосвязанных мероприятий подпрограммы, реализация которых позволит достичь целевых индикаторов, либо конечных результатов подпрограммы;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показатель</w:t>
      </w: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(индикатор) - количественно выраженная характеристика достижения цели или решения задачи;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конечный результат</w:t>
      </w: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- характеризуемое количественными и/или качественными показателями состояние реализуемой в рамках муниципальной программы (подпрограммы) сферы социально-экономического развития района;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меры </w:t>
      </w:r>
      <w:proofErr w:type="gramStart"/>
      <w:r w:rsidRPr="00A73EA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  регулирования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- меры налогового, тарифного, кредитного регулирования и иные.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Муниципальная программа включает в себя подпрограммы, содержащие отдельные мероприятия органов местного самоуправления (далее-подпрограмма). Включение в муниципальную программу частей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целевых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реализация которых направлена на достижение целей иных муниципальных программ, не допускается. </w:t>
      </w: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и реализация муниципальной программы осуществляются ответственным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 муниципальной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Муниципальные программы утверждаются постановлен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МО </w:t>
      </w:r>
      <w:proofErr w:type="gramStart"/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муниципальной программы определяется постановлен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разработке муниципальной программы.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содержанию муниципальной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Муниципальные программы разрабатываются исходя из правовых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 Российской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Оренбургской области, </w:t>
      </w:r>
      <w:proofErr w:type="spell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поселения, стратегии социально-эконом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 2020 года.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"/>
      <w:bookmarkEnd w:id="2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содержит: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паспорт муниципальной программы по </w:t>
      </w:r>
      <w:hyperlink w:anchor="Par219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при этом </w:t>
      </w:r>
      <w:hyperlink w:anchor="Par229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"Программно-целевые инструменты программы" включает перечень подпрограмм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бюджета поселения на реализацию муниципальной программы включает в себя бюджетные ассигнования на реализацию муниципальной программы по подпрограммам, включенным в состав муниципальной программы. Объем бюджетных ассигнований указывается в тысячах рублей с точностью до одного знака после запятой. Общий объем бюджетных ассигнований на реализацию муниципальной программы в целом, а также по каждой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подпрограмме муниципальной программы разбивается по годам 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текстовую часть программы, состоящую из следующих разделов: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соответствующей сферы социально-эконом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целей, задач, показателей (индикаторов) достижения целей и основных ожидаемых конечных результатов муниципальной программы, сроков и этапов ее реализации;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и паспорта подпрограмм;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по ресурсному обеспечению муниципальной программы за счет средств бюджета поселения;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методика оценки эффективности муниципальной программы.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подпрограммам,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  9. При разработке </w:t>
      </w:r>
      <w:proofErr w:type="gramStart"/>
      <w:r w:rsidRPr="00A73EAE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обеспечивается соблюдение требований о проведении антикоррупционной экспертизы правовых актов, установленных </w:t>
      </w:r>
      <w:hyperlink r:id="rId5" w:history="1">
        <w:r w:rsidRPr="00A73EAE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от 17 июля 2009 года №172-ФЗ "Об антикоррупционной экспертизе нормативных правовых актов и проектов нормативных правовых актов».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Требования к содержанию, порядку разработки и реализации подпрограмм, включенных в муниципальную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 устанавлива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gramEnd"/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Ключевского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Ответственным исполнителем может проводиться общественное обсуждение проекта муниципальной программы с привлечением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советов, научных и иных заинтересованных организаций.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  12.Оценка планируемой эффективности муниципальной программы 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обесп</w:t>
      </w:r>
      <w:r w:rsidR="004A2441">
        <w:rPr>
          <w:rFonts w:ascii="Times New Roman" w:eastAsia="Calibri" w:hAnsi="Times New Roman" w:cs="Times New Roman"/>
          <w:sz w:val="28"/>
          <w:szCs w:val="28"/>
        </w:rPr>
        <w:t>ечение безопасности МО Ключевский</w:t>
      </w: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качестве основных критериев планируемой эффективности реализации муниципальной программы применяются: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критерии экономической эффективности, учитывающие оценку вклада муниципальной прог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 экономику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целом, оценку влияния ожидаемых конечных результатов программы.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4"/>
      <w:bookmarkEnd w:id="3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состав муниципальной программы, помимо паспорта и текста программы, входят приложения по формам </w:t>
      </w:r>
      <w:hyperlink w:anchor="Par261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 1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561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w:anchor="Par252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Основание и этапы разработки муниципальной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Разработка муниципальной программы осуществляется на основании постановле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представленными предложениями.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Разработка проекта муниципальной программы производится ответственным исполнителем.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Проект муниципальной программы согласовывается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постоянной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бюджетной, налоговой и финансовой политике, собственности и экономическим вопросам. 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Проект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согласованный с постоянной комиссией по бюджетной, налоговой и финансовой политике, собственности и экономическим вопросам, представляется ответственным исполнителем на утверждени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администрацию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Основные параметры утвержденных муниципальных программ подлежат отражению в прогнозе социально-эконом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среднесрочный период.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Совместно с проектом муниципальной программы ответственный исполнитель представляет следующие материалы: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 адм</w:t>
      </w:r>
      <w:r w:rsidR="004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 утверждении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обеспечения сопоставимости, данные мероприятий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соответствовать объемам расходов на реализацию соответствующих основных мероприятий;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планируемых объемов ресурсов на реализацию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и индикаторах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планируемой эффективности реализации муниципальной программы (подпрограмм);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документов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в сфере реализации муниципальной программы.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21.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программы аналогичны требованиям к содержанию муниципальной программы.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Финансовое обеспечение реализации муниципальных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Финансовое обеспечение реализации муниципальных программ в части расхо</w:t>
      </w:r>
      <w:r w:rsidR="00873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обязательств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за счет бюджетных ассигнований бюджета поселения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</w:t>
      </w:r>
      <w:r w:rsidR="0087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бюджете на очередной финансовый год и плановый период.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Внесение изменений в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программы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подготовки проекта о внесении изменений в бюджет поселения в соответствии с действующим </w:t>
      </w:r>
      <w:hyperlink r:id="rId6" w:history="1">
        <w:r w:rsidRPr="00A73E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бюджетным законодательством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Финансирование подпрограмм, включенных в состав муниципальной программы, осуществляется в порядке и за счет средств, которые предусмотрены соответственно для муниципальных программ.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Планирование бюджетных ассигнований на реализацию муниципальных программ в очередном году и плановом периоде осуществляется в соответствии с правовыми актами, регулирующими порядок составления проекта бюджета поселения и порядок планирования бюджетных ассигнований.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V. Управление и контроль реализации муниципальной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Текущее управление реализацией и реализация подпрограмм, включенных в муниципальную программу, осуществляются в порядке, установленн</w:t>
      </w:r>
      <w:r w:rsidR="0087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администрацией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соответственно для муниципальных программ. 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Реализация муниципальной программы осуществляется в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планом реализации муниципальной программы.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28.  Ответственный исполнитель муниципальной программы ежегодно, не позднее 15 декабря текущего финансового года, утверждает на очередной год и направляет его в постоянную комиссию по бюджетной, налоговой и финансовой политике, собственности и экономическим в</w:t>
      </w:r>
      <w:r w:rsidR="00304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</w:t>
      </w:r>
      <w:r w:rsidR="00304F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администрацией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 не приведут к ухудшению плановых значений целевых индикаторов и показателей муниципальной программы.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 постоянную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бюджетной, налоговой и финансовой политике, собственности и экономическим вопросам.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Внесение изменений в подпрограммы, включенные в муниципальную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 осуществляется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муниципальных программ.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сводную бюджетную роспись бюджета поселения в части расходов, направляемых на финансирование муниципальных программ, осуществляется специалис</w:t>
      </w:r>
      <w:r w:rsidR="00304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администрации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действующим бюджетным законодательством.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Внесение иных изменений в муниципальную программу, оказывающих влияние на параметры муниципальной программы, утвержденные </w:t>
      </w:r>
      <w:r w:rsidR="0030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осуществляется по инициативе ответственного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 в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 для утверждения проектов муниципальных программ.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целях контроля реализации муниципальных программ специалисты администрации осуществляют мониторинг реализации муниципальных программ.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муниципальных программ проводится на основе данных официального статистического наблюдения, годового отчета. 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548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 33. Ежегодно ответственный исполнитель представляет в постоянную комиссию по бюджетной, налоговой и финансовой политике, собственности и экономическим вопросам годовой отчет о ходе реализации </w:t>
      </w:r>
      <w:proofErr w:type="gramStart"/>
      <w:r w:rsidRPr="00A73EAE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>.</w:t>
      </w:r>
      <w:bookmarkEnd w:id="5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Годовой отчет содержит:</w:t>
      </w:r>
    </w:p>
    <w:p w:rsidR="00A73EAE" w:rsidRPr="00A73EAE" w:rsidRDefault="00A73EAE" w:rsidP="00A7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A73EAE">
        <w:rPr>
          <w:rFonts w:ascii="Times New Roman" w:eastAsia="Calibri" w:hAnsi="Times New Roman" w:cs="Times New Roman"/>
          <w:sz w:val="28"/>
          <w:szCs w:val="28"/>
        </w:rPr>
        <w:t>а)  конкретные</w:t>
      </w:r>
      <w:proofErr w:type="gramEnd"/>
      <w:r w:rsidRPr="00A73EAE">
        <w:rPr>
          <w:rFonts w:ascii="Times New Roman" w:eastAsia="Calibri" w:hAnsi="Times New Roman" w:cs="Times New Roman"/>
          <w:sz w:val="28"/>
          <w:szCs w:val="28"/>
        </w:rPr>
        <w:t xml:space="preserve"> результаты, достигнутые за отчетный период;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сведения о достижении значений показателей (индикаторов) муниципальной программы, подпрограмм муниципальной программы, с 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отклонений по показателям (индикаторам), плановые значения по которым не достигнуты);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описание результатов реализации наиболее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 основных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перечень мероприятий, выполненных и не выполненных (с указанием причин) в установленные сроки, в том числе перечень нереализованных или реализованных частично основных мероприятий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 предусмотренных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в отчетном году, с указанием причин их не реализации;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анализ факторов, повлиявших на ход реализации муниципальной программы;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данные об использовании бюджетных ассигнований и иных средств на выполнение мероприятий;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 о внесенных ответственным исполнителем изменениях в муниципальную программу.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информация по форме согласно таблицам 1-7 (</w:t>
      </w:r>
      <w:hyperlink w:anchor="Par252" w:history="1">
        <w:r w:rsidRPr="00A73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2</w:t>
        </w:r>
      </w:hyperlink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Постоянная комиссия по бюджетной, налоговой и финансовой политике, собственности и экономическим вопро</w:t>
      </w:r>
      <w:r w:rsidR="001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администрации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ежегодно, до 15 апреля года, следующего за отчетным годом, разрабатывает и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 главе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сводный годовой доклад о ходе реализации и оценке эффективности муниципальных программ, который содержит: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основных результатах реализации муниципальных программ за отчетный период;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степени соответствия установленных и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 целевых индикаторов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муниципальных программ за отчетный год;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выполнении расхо</w:t>
      </w:r>
      <w:r w:rsidR="00AD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обязательств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связанных с реализацией муниципальных программ;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35.  Результаты мониторинга реализации муниципальной программы рассматриваются на заседании постоянной комиссию по бюджетной, налоговой и финансовой политике, собственности и экономическим вопросам.</w:t>
      </w:r>
    </w:p>
    <w:p w:rsid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68" w:rsidRPr="00A73EAE" w:rsidRDefault="00AD2468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A73EAE" w:rsidRPr="00A73EAE" w:rsidTr="00B72ADB">
        <w:tc>
          <w:tcPr>
            <w:tcW w:w="4785" w:type="dxa"/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разработки, реализации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эффективности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программ</w:t>
            </w:r>
          </w:p>
          <w:p w:rsidR="00A73EAE" w:rsidRPr="00A73EAE" w:rsidRDefault="00AD2468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Ключевский</w:t>
            </w:r>
            <w:r w:rsidR="00A73EAE"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19"/>
      <w:bookmarkEnd w:id="6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D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МО Ключевский</w:t>
      </w: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29"/>
      <w:bookmarkEnd w:id="7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Программно-целевые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показатели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52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A73EAE" w:rsidRPr="00A73EAE" w:rsidTr="00B72A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разработки, реализации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эффективности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программ</w:t>
            </w:r>
          </w:p>
          <w:p w:rsidR="00A73EAE" w:rsidRPr="00A73EAE" w:rsidRDefault="00AD2468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Ключевский</w:t>
            </w:r>
            <w:r w:rsidR="00A73EAE"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61"/>
      <w:bookmarkEnd w:id="9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92"/>
        <w:gridCol w:w="1232"/>
        <w:gridCol w:w="1120"/>
        <w:gridCol w:w="1008"/>
        <w:gridCol w:w="1232"/>
        <w:gridCol w:w="1232"/>
        <w:gridCol w:w="1013"/>
      </w:tblGrid>
      <w:tr w:rsidR="00A73EAE" w:rsidRPr="00A73EAE" w:rsidTr="00B72ADB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Показатель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индикатор)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Значения показателей            </w:t>
            </w:r>
          </w:p>
        </w:tc>
      </w:tr>
      <w:tr w:rsidR="00A73EAE" w:rsidRPr="00A73EAE" w:rsidTr="00B72ADB">
        <w:trPr>
          <w:trHeight w:val="72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год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год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год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периода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...  </w:t>
            </w:r>
          </w:p>
        </w:tc>
      </w:tr>
      <w:tr w:rsidR="00A73EAE" w:rsidRPr="00A73EAE" w:rsidTr="00B72ADB">
        <w:trPr>
          <w:tblCellSpacing w:w="5" w:type="nil"/>
        </w:trPr>
        <w:tc>
          <w:tcPr>
            <w:tcW w:w="91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Муниципальная программа                        </w:t>
            </w:r>
          </w:p>
        </w:tc>
      </w:tr>
      <w:tr w:rsidR="00A73EAE" w:rsidRPr="00A73EAE" w:rsidTr="00B72ADB">
        <w:trPr>
          <w:trHeight w:val="36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индикатор)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    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91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Подпрограмма 1                             </w:t>
            </w:r>
          </w:p>
        </w:tc>
      </w:tr>
      <w:tr w:rsidR="00A73EAE" w:rsidRPr="00A73EAE" w:rsidTr="00B72ADB">
        <w:trPr>
          <w:trHeight w:val="36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индикатор)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    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9189" w:type="dxa"/>
            <w:gridSpan w:val="8"/>
            <w:tcBorders>
              <w:bottom w:val="nil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A73EAE" w:rsidRPr="00A73EAE" w:rsidSect="00CA72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0" w:name="sub_2011"/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20"/>
      <w:bookmarkEnd w:id="10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Таблица 2</w:t>
      </w: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1"/>
      <w:bookmarkEnd w:id="12"/>
    </w:p>
    <w:p w:rsidR="00A73EAE" w:rsidRPr="00A73EAE" w:rsidRDefault="00A73EAE" w:rsidP="00A73EA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</w:t>
      </w: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2835"/>
        <w:gridCol w:w="1922"/>
        <w:gridCol w:w="1417"/>
        <w:gridCol w:w="1418"/>
        <w:gridCol w:w="2198"/>
        <w:gridCol w:w="2318"/>
        <w:gridCol w:w="2004"/>
      </w:tblGrid>
      <w:tr w:rsidR="00A73EAE" w:rsidRPr="00A73EAE" w:rsidTr="00B72ADB"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 мероприятие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A73EAE" w:rsidRPr="00A73EAE" w:rsidTr="00B72ADB">
        <w:tc>
          <w:tcPr>
            <w:tcW w:w="7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</w:p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</w:p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30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Таблица 3</w:t>
      </w:r>
    </w:p>
    <w:bookmarkEnd w:id="13"/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</w:t>
      </w: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об основных мерах правового регулирования в сфере реализации </w:t>
      </w:r>
      <w:proofErr w:type="gramStart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 программы</w:t>
      </w:r>
      <w:proofErr w:type="gramEnd"/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100"/>
        <w:gridCol w:w="4200"/>
        <w:gridCol w:w="2380"/>
        <w:gridCol w:w="4799"/>
      </w:tblGrid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1.2</w:t>
            </w: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за счет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3686"/>
        <w:gridCol w:w="567"/>
        <w:gridCol w:w="567"/>
        <w:gridCol w:w="567"/>
        <w:gridCol w:w="567"/>
        <w:gridCol w:w="1134"/>
        <w:gridCol w:w="1275"/>
        <w:gridCol w:w="1560"/>
        <w:gridCol w:w="992"/>
      </w:tblGrid>
      <w:tr w:rsidR="00A73EAE" w:rsidRPr="00A73EAE" w:rsidTr="00B72ADB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программы, подпрограммы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 программы,  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исполнитель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соисполнители,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заказчик-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координатор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A73E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классификации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         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рублей), годы</w:t>
            </w: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год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год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периода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год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...  </w:t>
            </w: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  </w:t>
            </w: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 исполнитель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 исполнитель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  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мероприятие 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 исполнитель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  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мероприятие 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 исполнитель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3EAE" w:rsidRPr="00A73EAE" w:rsidSect="00CA7254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00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Таблица 5</w:t>
      </w:r>
    </w:p>
    <w:bookmarkEnd w:id="14"/>
    <w:p w:rsidR="00A73EAE" w:rsidRPr="00A73EAE" w:rsidRDefault="00A73EAE" w:rsidP="00A73EAE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</w:t>
      </w: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об ожидаемых значениях показателей (индикаторов)</w:t>
      </w:r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2100"/>
        <w:gridCol w:w="2380"/>
        <w:gridCol w:w="2520"/>
        <w:gridCol w:w="4760"/>
      </w:tblGrid>
      <w:tr w:rsidR="00A73EAE" w:rsidRPr="00A73EAE" w:rsidTr="00B72AD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подпрограммы муниципальной  программы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3EAE" w:rsidRPr="00A73EAE" w:rsidTr="00B72AD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ожидаемое значение на конец года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B72A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3EAE" w:rsidRPr="00A73EAE" w:rsidSect="00CA7254">
          <w:pgSz w:w="16838" w:h="11905" w:orient="landscape"/>
          <w:pgMar w:top="426" w:right="1134" w:bottom="1701" w:left="1134" w:header="720" w:footer="720" w:gutter="0"/>
          <w:cols w:space="720"/>
          <w:noEndnote/>
        </w:sectPr>
      </w:pPr>
    </w:p>
    <w:p w:rsidR="00A73EAE" w:rsidRPr="00A73EAE" w:rsidRDefault="00A73EAE" w:rsidP="00A73EAE">
      <w:pPr>
        <w:autoSpaceDE w:val="0"/>
        <w:autoSpaceDN w:val="0"/>
        <w:adjustRightInd w:val="0"/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70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Таблица </w:t>
      </w:r>
      <w:bookmarkEnd w:id="15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</w:t>
      </w:r>
    </w:p>
    <w:p w:rsidR="00A73EAE" w:rsidRPr="00A73EAE" w:rsidRDefault="00A73EAE" w:rsidP="00A73EAE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Информация</w:t>
      </w: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 расходах   бюджета поселения на реализацию целей </w:t>
      </w:r>
      <w:proofErr w:type="gramStart"/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</w:t>
      </w:r>
      <w:r w:rsidR="00AD246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альной  программы</w:t>
      </w:r>
      <w:proofErr w:type="gramEnd"/>
      <w:r w:rsidR="00AD246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МО Ключевский</w:t>
      </w:r>
      <w:r w:rsidRPr="00A73E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сельсовет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4665"/>
        <w:gridCol w:w="2295"/>
        <w:gridCol w:w="3330"/>
        <w:gridCol w:w="1235"/>
        <w:gridCol w:w="1509"/>
      </w:tblGrid>
      <w:tr w:rsidR="00A73EAE" w:rsidRPr="00A73EAE" w:rsidTr="00A73EAE">
        <w:tc>
          <w:tcPr>
            <w:tcW w:w="15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73EAE" w:rsidRPr="00A73EAE" w:rsidTr="00021D2F">
        <w:tc>
          <w:tcPr>
            <w:tcW w:w="2195" w:type="dxa"/>
            <w:tcBorders>
              <w:top w:val="single" w:sz="4" w:space="0" w:color="auto"/>
              <w:bottom w:val="nil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основного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  <w:hyperlink w:anchor="sub_8888" w:history="1">
              <w:r w:rsidRPr="00A73EA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</w:t>
              </w:r>
            </w:hyperlink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</w:t>
            </w:r>
            <w:hyperlink w:anchor="sub_9999" w:history="1">
              <w:r w:rsidRPr="00A73EA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**</w:t>
              </w:r>
            </w:hyperlink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73EAE" w:rsidRPr="00A73EAE" w:rsidTr="009B0815"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3EAE" w:rsidRPr="00A73EAE" w:rsidTr="00E62EDE">
        <w:tc>
          <w:tcPr>
            <w:tcW w:w="21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D41FA8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EA7AF6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6F52C0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F65486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661852">
        <w:tc>
          <w:tcPr>
            <w:tcW w:w="21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062A88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 бюджет</w:t>
            </w:r>
            <w:proofErr w:type="gramEnd"/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E71587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673E5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EAE" w:rsidRPr="00A73EAE" w:rsidTr="00673E5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AE" w:rsidRPr="00A73EAE" w:rsidRDefault="00A73EAE" w:rsidP="00A7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8888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*) В соответствии с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программой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EAE" w:rsidRPr="00A73EAE" w:rsidRDefault="00A73EAE" w:rsidP="00A7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9999"/>
      <w:bookmarkEnd w:id="16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**) Кассовые расходы </w:t>
      </w:r>
      <w:proofErr w:type="gramStart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бюджета</w:t>
      </w:r>
      <w:proofErr w:type="gramEnd"/>
      <w:r w:rsidRPr="00A73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бюджетов муниципальных образований, государственных внебюджетных фондов и фактические расходы юридических лиц.</w:t>
      </w:r>
    </w:p>
    <w:p w:rsidR="00A73EAE" w:rsidRPr="00A73EAE" w:rsidRDefault="00A73EAE" w:rsidP="00A73EAE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229"/>
      <w:bookmarkEnd w:id="17"/>
      <w:bookmarkEnd w:id="18"/>
    </w:p>
    <w:p w:rsidR="00A73EAE" w:rsidRPr="00A73EAE" w:rsidRDefault="00A73EAE" w:rsidP="00A73E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EB" w:rsidRPr="00D06A56" w:rsidRDefault="00450EEB" w:rsidP="00D06A56"/>
    <w:sectPr w:rsidR="00450EEB" w:rsidRPr="00D0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66183"/>
    <w:rsid w:val="00197E12"/>
    <w:rsid w:val="001F3678"/>
    <w:rsid w:val="002D3599"/>
    <w:rsid w:val="00304F37"/>
    <w:rsid w:val="00450EEB"/>
    <w:rsid w:val="004A2441"/>
    <w:rsid w:val="004F2BB9"/>
    <w:rsid w:val="00621C14"/>
    <w:rsid w:val="00873952"/>
    <w:rsid w:val="00A73EAE"/>
    <w:rsid w:val="00AA51F9"/>
    <w:rsid w:val="00AD2468"/>
    <w:rsid w:val="00D06A56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E400-5977-49BD-BEF8-C8BDFB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95958.0" TargetMode="External"/><Relationship Id="rId4" Type="http://schemas.openxmlformats.org/officeDocument/2006/relationships/hyperlink" Target="garantF1://2741064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zion</cp:lastModifiedBy>
  <cp:revision>8</cp:revision>
  <dcterms:created xsi:type="dcterms:W3CDTF">2015-10-16T07:47:00Z</dcterms:created>
  <dcterms:modified xsi:type="dcterms:W3CDTF">2015-10-16T10:02:00Z</dcterms:modified>
</cp:coreProperties>
</file>