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eastAsia="ru-RU" w:bidi="en-US"/>
        </w:rPr>
      </w:pPr>
      <w:r w:rsidRPr="00893F88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893F88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eastAsia="ru-RU" w:bidi="en-US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eastAsia="ru-RU" w:bidi="en-US"/>
        </w:rPr>
        <w:t>третий</w:t>
      </w:r>
      <w:r w:rsidR="00893F88" w:rsidRPr="00893F88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eastAsia="ru-RU" w:bidi="en-US"/>
        </w:rPr>
        <w:t xml:space="preserve"> созыв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  <w:t xml:space="preserve">РЕШЕНИЕ                         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с. </w:t>
      </w:r>
      <w:proofErr w:type="spellStart"/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Ключевка</w:t>
      </w:r>
      <w:proofErr w:type="spellEnd"/>
    </w:p>
    <w:p w:rsidR="00893F88" w:rsidRPr="00893F88" w:rsidRDefault="006D7D6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№  11</w:t>
      </w:r>
      <w:bookmarkStart w:id="0" w:name="_GoBack"/>
      <w:bookmarkEnd w:id="0"/>
      <w:r w:rsidR="00782895" w:rsidRPr="00782895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</w:t>
      </w:r>
      <w:r w:rsidR="00782895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  <w:t xml:space="preserve">                                                                                                                                         </w:t>
      </w:r>
      <w:r w:rsidR="00894B86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22.10</w:t>
      </w:r>
      <w:r w:rsidR="00893F88"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.2015                      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740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7401"/>
      </w:tblGrid>
      <w:tr w:rsidR="00893F88" w:rsidRPr="00893F88" w:rsidTr="00893F88">
        <w:trPr>
          <w:trHeight w:val="1595"/>
        </w:trPr>
        <w:tc>
          <w:tcPr>
            <w:tcW w:w="7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Default="00893F88" w:rsidP="008750FE">
            <w:pPr>
              <w:autoSpaceDE w:val="0"/>
              <w:autoSpaceDN w:val="0"/>
              <w:spacing w:before="108" w:after="10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 Совета депутатов №129 от 20.12.2014г «О бюджете МО Ключевский сельсовет на 2015 год и на плановый период 2016 – 2017 года»</w:t>
            </w:r>
          </w:p>
          <w:p w:rsidR="003A34AF" w:rsidRPr="00893F88" w:rsidRDefault="003A34AF" w:rsidP="003A34A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 депутатов  </w:t>
            </w:r>
            <w:proofErr w:type="gramStart"/>
            <w:r w:rsidRPr="00893F8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93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 ш и л :</w:t>
            </w:r>
          </w:p>
          <w:p w:rsidR="003A34AF" w:rsidRPr="00893F88" w:rsidRDefault="003A34AF" w:rsidP="003A34A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3A34AF" w:rsidRPr="00893F88" w:rsidRDefault="003A34AF" w:rsidP="00893F88">
            <w:pPr>
              <w:autoSpaceDE w:val="0"/>
              <w:autoSpaceDN w:val="0"/>
              <w:spacing w:before="108" w:after="108"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</w:tr>
    </w:tbl>
    <w:p w:rsidR="00893F88" w:rsidRPr="00894B86" w:rsidRDefault="00894B86" w:rsidP="00894B86">
      <w:pPr>
        <w:pStyle w:val="a7"/>
        <w:numPr>
          <w:ilvl w:val="0"/>
          <w:numId w:val="7"/>
        </w:numPr>
        <w:rPr>
          <w:rFonts w:eastAsia="Calibri"/>
          <w:sz w:val="20"/>
          <w:szCs w:val="20"/>
          <w:lang w:val="ru-RU"/>
        </w:rPr>
      </w:pPr>
      <w:r w:rsidRPr="00894B86">
        <w:rPr>
          <w:rFonts w:eastAsia="Calibri"/>
          <w:sz w:val="20"/>
          <w:szCs w:val="20"/>
          <w:lang w:val="ru-RU"/>
        </w:rPr>
        <w:t>Внести изменения  в приложение №5 (в связи с перераспределением земельного налога с организаций и физических лиц).</w:t>
      </w:r>
    </w:p>
    <w:p w:rsidR="00894B86" w:rsidRPr="00894B86" w:rsidRDefault="00894B86" w:rsidP="00894B86">
      <w:pPr>
        <w:pStyle w:val="a7"/>
        <w:numPr>
          <w:ilvl w:val="0"/>
          <w:numId w:val="7"/>
        </w:numPr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Внести изменения в распределение расходов по разделам и подразделам  (приложение №6)</w:t>
      </w:r>
    </w:p>
    <w:p w:rsidR="00893F88" w:rsidRPr="00893F88" w:rsidRDefault="00894B86" w:rsidP="003A34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3</w:t>
      </w:r>
      <w:r w:rsidR="00893F88"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. Внести изменения в  ведомственную структуру  расходов местного бюджета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на 2015 год и на  плановый период  2016 -2017гг  с учетом изменений  показателей ведомственной структуры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расходов местного</w:t>
      </w:r>
      <w:r w:rsidR="003A34AF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бюджета, </w:t>
      </w:r>
      <w:proofErr w:type="gramStart"/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(   </w:t>
      </w:r>
      <w:proofErr w:type="gramEnd"/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приложению №7)  к   настоящему Решению.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4B8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4</w:t>
      </w:r>
      <w:r w:rsidR="00893F88"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.  Внести изменения в распределение бюджетных ассигнований по разделам, подразделам, целевым статьям   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расходов, видам </w:t>
      </w:r>
      <w:proofErr w:type="gramStart"/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расходов  функциональной классификации расходов    бюджетов Российской  Федерации</w:t>
      </w:r>
      <w:proofErr w:type="gramEnd"/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согласно приложению №   8 к настоящему   Решению</w:t>
      </w:r>
    </w:p>
    <w:p w:rsidR="00893F88" w:rsidRPr="00893F88" w:rsidRDefault="00893F88" w:rsidP="00893F88">
      <w:pPr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F88" w:rsidRPr="00893F88" w:rsidRDefault="00893F88" w:rsidP="00893F88">
      <w:pPr>
        <w:autoSpaceDN w:val="0"/>
        <w:spacing w:after="0" w:line="240" w:lineRule="auto"/>
        <w:rPr>
          <w:rFonts w:ascii="Calibri" w:eastAsia="SimSun" w:hAnsi="Calibri" w:cs="Tahoma"/>
          <w:kern w:val="3"/>
        </w:rPr>
      </w:pPr>
    </w:p>
    <w:p w:rsidR="00893F88" w:rsidRPr="00893F88" w:rsidRDefault="00894B8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5</w:t>
      </w:r>
      <w:r w:rsidR="00893F88"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. </w:t>
      </w:r>
      <w:proofErr w:type="gramStart"/>
      <w:r w:rsidR="00893F88"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Контроль за</w:t>
      </w:r>
      <w:proofErr w:type="gramEnd"/>
      <w:r w:rsidR="00893F88"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исполнением настоящего решения возложить на постоянную   бюджетную комиссию.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4B8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6</w:t>
      </w:r>
      <w:r w:rsidR="00893F88"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.  Настоящее Решение вступает в силу  со дня  его официального опубликования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( обнародования). 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Глава сельсовета                             А.В.Колесников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A34AF" w:rsidRDefault="003A34AF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A34AF" w:rsidRDefault="003A34AF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A34AF" w:rsidRDefault="003A34AF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A34AF" w:rsidRDefault="003A34AF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A34AF" w:rsidRDefault="003A34AF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A34AF" w:rsidRDefault="003A34AF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A34AF" w:rsidRDefault="003A34AF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A34AF" w:rsidRDefault="003A34AF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A34AF" w:rsidRPr="00893F88" w:rsidRDefault="003A34AF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4B86" w:rsidRDefault="00894B8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4B86" w:rsidRDefault="00894B8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4B86" w:rsidRDefault="00894B8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4B86" w:rsidRDefault="00894B8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4B86" w:rsidRPr="00893F88" w:rsidRDefault="00894B8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4B86" w:rsidRPr="00893F88" w:rsidRDefault="00894B86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4111" w:type="dxa"/>
        <w:tblInd w:w="49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</w:tblGrid>
      <w:tr w:rsidR="00894B86" w:rsidRPr="00893F88" w:rsidTr="00894B86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Приложение № 5</w:t>
            </w:r>
          </w:p>
          <w:p w:rsidR="00894B86" w:rsidRPr="00893F88" w:rsidRDefault="00894B86" w:rsidP="00894B86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внесении изменений в Решение Совета депутатов    №129 от 20.12.2014г                                                                                                     МО Ключевский сельсовет                                                                                                               «О бюджете муниципального                                                                                            образования Ключевский сельсовет на 2015 год     и на плановый период 2016-2017годов»</w:t>
            </w:r>
          </w:p>
          <w:p w:rsidR="00894B86" w:rsidRPr="00893F88" w:rsidRDefault="00894B86" w:rsidP="00894B8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</w:t>
            </w:r>
            <w:r w:rsidR="00EA6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редакции   </w:t>
            </w:r>
            <w:proofErr w:type="spellStart"/>
            <w:r w:rsidR="00EA63CC">
              <w:rPr>
                <w:rFonts w:ascii="Times New Roman" w:eastAsia="Calibri" w:hAnsi="Times New Roman" w:cs="Times New Roman"/>
                <w:sz w:val="20"/>
                <w:szCs w:val="20"/>
              </w:rPr>
              <w:t>Решения.№</w:t>
            </w:r>
            <w:proofErr w:type="spellEnd"/>
            <w:r w:rsidR="00EA6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A63CC" w:rsidRPr="00EA63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spellStart"/>
            <w:r w:rsidR="00EA63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22.10</w:t>
            </w:r>
            <w:r w:rsidRPr="00893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.2015г                                                                       </w:t>
            </w:r>
          </w:p>
          <w:p w:rsidR="00894B86" w:rsidRPr="00893F88" w:rsidRDefault="00894B86" w:rsidP="00894B86">
            <w:pPr>
              <w:autoSpaceDN w:val="0"/>
              <w:spacing w:after="0" w:line="240" w:lineRule="auto"/>
              <w:jc w:val="both"/>
              <w:rPr>
                <w:rFonts w:ascii="Calibri" w:eastAsia="SimSun" w:hAnsi="Calibri" w:cs="Tahoma"/>
                <w:kern w:val="3"/>
              </w:rPr>
            </w:pPr>
          </w:p>
        </w:tc>
      </w:tr>
      <w:tr w:rsidR="00894B86" w:rsidRPr="00893F88" w:rsidTr="00894B86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</w:tbl>
    <w:p w:rsidR="00894B86" w:rsidRPr="00893F88" w:rsidRDefault="00894B86" w:rsidP="00894B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  <w:t>Поступление доходов в бюджет сельского поселения  по кодам видов доходов, подвидов доходов, относящихся к доходам бюджета сельского поселения на 2015 год и на плановый период 2016 и 2017 годов.</w:t>
      </w:r>
    </w:p>
    <w:p w:rsidR="00894B86" w:rsidRPr="00893F88" w:rsidRDefault="00894B86" w:rsidP="00894B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  <w:proofErr w:type="spellStart"/>
      <w:r w:rsidRPr="00893F88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  <w:t>Тыс</w:t>
      </w:r>
      <w:proofErr w:type="gramStart"/>
      <w:r w:rsidRPr="00893F88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  <w:t>.р</w:t>
      </w:r>
      <w:proofErr w:type="gramEnd"/>
      <w:r w:rsidRPr="00893F88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  <w:t>уб</w:t>
      </w:r>
      <w:proofErr w:type="spellEnd"/>
    </w:p>
    <w:tbl>
      <w:tblPr>
        <w:tblW w:w="9855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0"/>
        <w:gridCol w:w="3480"/>
        <w:gridCol w:w="1110"/>
        <w:gridCol w:w="1050"/>
        <w:gridCol w:w="1005"/>
      </w:tblGrid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Кодбюджетной</w:t>
            </w:r>
            <w:proofErr w:type="spellEnd"/>
          </w:p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Наименованиедоходов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2017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000 1 00 00000 00 0000 000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1222,1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1419,1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1322,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000 1 01 00000 00 0000 000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Налогнаприбыль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374,1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400,6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432,1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000 1 01 02000 01 0000 110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Налог на доходы физических лиц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0"/>
                <w:szCs w:val="20"/>
                <w:lang w:val="en-US" w:bidi="en-US"/>
              </w:rPr>
              <w:t>374,1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0"/>
                <w:szCs w:val="20"/>
                <w:lang w:val="en-US" w:bidi="en-US"/>
              </w:rPr>
              <w:t>400,6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0"/>
                <w:szCs w:val="20"/>
                <w:lang w:val="en-US" w:bidi="en-US"/>
              </w:rPr>
              <w:t>432,1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000 1 01 02010 01 0000 110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Налог  на  доходы  физическихлиц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374,1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400,6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432,1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000 1 03 00000 00 0000 000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0"/>
                <w:szCs w:val="20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539,7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718,5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595,6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0"/>
                <w:szCs w:val="20"/>
                <w:lang w:val="en-US" w:bidi="en-US"/>
              </w:rPr>
              <w:t>000 1 03 02000 01 0000 110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0"/>
                <w:szCs w:val="20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0"/>
                <w:szCs w:val="20"/>
                <w:lang w:val="en-US" w:bidi="en-US"/>
              </w:rPr>
              <w:t>539,7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0"/>
                <w:szCs w:val="20"/>
                <w:lang w:val="en-US" w:bidi="en-US"/>
              </w:rPr>
              <w:t>718,5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0"/>
                <w:szCs w:val="20"/>
                <w:lang w:val="en-US" w:bidi="en-US"/>
              </w:rPr>
              <w:t>595,6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000 1 03 02230 01 0000 110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  <w:t>216,8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  <w:t>215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000 1 03 02240 01 0000 110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инжек-торных</w:t>
            </w:r>
            <w:proofErr w:type="spellEnd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  <w:t>6,2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  <w:t>5,8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  <w:t>5,3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000 1 03 02250 01 0000 110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  <w:t>361,5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  <w:t>489,3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  <w:t>369,2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  <w:t>6,6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0"/>
                <w:szCs w:val="20"/>
                <w:lang w:val="en-US" w:bidi="en-US"/>
              </w:rPr>
              <w:t>6,1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000 1 06 00000 00 0000 000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Налогнаимущество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306,3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298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292,7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000 1 06 01000 00 0000 110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Налог на имущество физических лиц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22,4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14,1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8,8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000 1 06 01000 00 0000 110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Налог на имущество физических лиц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22,4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14,1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8,8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000 1 06 01030 10 0000 110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22,4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14,1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8,8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000 1 06 06000 00 0000 110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Земельныналог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283,9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283,9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283,9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000 1 06 06033 00 0000 110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CD4A35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282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282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000 1 06 06033 10 0000 110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CD4A35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282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282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000 1 06 06040 00 0000 110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Земельный  налог с физических лиц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CD4A35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235,1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1,9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1,9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000 1 06 06043 10 0000 110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CD4A35" w:rsidRDefault="00CD4A35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235,1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1,9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1,9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000 1 08 00000 00 0000 000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Государственнаяпошлина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</w:p>
        </w:tc>
      </w:tr>
      <w:tr w:rsidR="00894B86" w:rsidRPr="00893F88" w:rsidTr="00894B86">
        <w:trPr>
          <w:trHeight w:val="982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000 1 08 04000 01 0000 110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proofErr w:type="gramStart"/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 w:bidi="en-US"/>
              </w:rPr>
              <w:t>РоссийскойФедерации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 w:bidi="en-US"/>
              </w:rPr>
              <w:t>)</w:t>
            </w:r>
          </w:p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000 1 08 04020 01 0000 110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000 2 00 00000 00 0000 000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Безвозмездныепоступления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7983,3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4421,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452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1,9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000 2 02 00000 00 0000 000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7983,3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4421,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452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1,9</w:t>
            </w:r>
          </w:p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000 2 02 01000 00 0000 151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3926,8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3904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4010,5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000 2 02 01001 00 0000 151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3926,8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3904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4010,5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000 2 02 01001 10 0000 151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3926,8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3904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4010,5</w:t>
            </w:r>
          </w:p>
        </w:tc>
      </w:tr>
      <w:tr w:rsidR="00894B86" w:rsidRPr="00893F88" w:rsidTr="00894B86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000 2 02 03000 00 0000 151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169,4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187,</w:t>
            </w: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181,3</w:t>
            </w:r>
          </w:p>
        </w:tc>
      </w:tr>
      <w:tr w:rsidR="00894B86" w:rsidRPr="00893F88" w:rsidTr="00894B86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000 2 02 03003 10 0000 151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</w:tr>
      <w:tr w:rsidR="00894B86" w:rsidRPr="00893F88" w:rsidTr="00894B86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000 2 02 03015 10 0000 151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148,6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167,1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159,6</w:t>
            </w:r>
          </w:p>
        </w:tc>
      </w:tr>
      <w:tr w:rsidR="00894B86" w:rsidRPr="00893F88" w:rsidTr="00894B86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000 2 02 03024 10 0000 151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000 2 02 0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999 00 0000 151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893F88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3887,1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</w:tr>
      <w:tr w:rsidR="00894B86" w:rsidRPr="00893F88" w:rsidTr="00894B86">
        <w:trPr>
          <w:trHeight w:val="819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000 2 02 0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999 10 0000 151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893F88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3887,1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</w:tr>
      <w:tr w:rsidR="00894B86" w:rsidRPr="00893F88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Всегодоходов</w:t>
            </w:r>
            <w:proofErr w:type="spellEnd"/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9205,4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5840,8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893F88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5844,3</w:t>
            </w:r>
          </w:p>
        </w:tc>
      </w:tr>
    </w:tbl>
    <w:p w:rsidR="00894B86" w:rsidRPr="00893F88" w:rsidRDefault="00894B86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4B86" w:rsidRPr="00893F88" w:rsidRDefault="00894B86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4B86" w:rsidRPr="00893F88" w:rsidRDefault="00894B86" w:rsidP="00894B86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4B86" w:rsidRDefault="00894B86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D51E1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Default="00893F88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784ABF" w:rsidRPr="00784ABF" w:rsidRDefault="00784ABF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750FE" w:rsidRPr="008750FE" w:rsidRDefault="008750FE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</w:tblGrid>
      <w:tr w:rsidR="00893F88" w:rsidRPr="00893F88" w:rsidTr="00893F8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Приложение № 6</w:t>
            </w:r>
          </w:p>
          <w:p w:rsidR="00893F88" w:rsidRPr="00893F88" w:rsidRDefault="00893F88" w:rsidP="00893F88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внесении изменений в Решение Совета депутатов    №129 от 20.12.2014г                                                                                                     МО Ключевский сельсовет                                                                                                               «О бюджете муниципального                                                                                            образования Ключевский сельсовет на 2015 год     и на плановый период 2016-2017годов»</w:t>
            </w:r>
          </w:p>
          <w:p w:rsidR="00893F88" w:rsidRPr="00893F88" w:rsidRDefault="000224BF" w:rsidP="00893F88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редакции  Ре</w:t>
            </w:r>
            <w:r w:rsidR="008750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шения. № </w:t>
            </w:r>
            <w:r w:rsidR="00EA63CC" w:rsidRPr="00EA63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8750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22.</w:t>
            </w:r>
            <w:r w:rsidR="008750FE" w:rsidRPr="00EA63C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93F88" w:rsidRPr="00893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.2015г                                                                       </w:t>
            </w:r>
          </w:p>
          <w:p w:rsidR="00893F88" w:rsidRPr="00893F88" w:rsidRDefault="00893F88" w:rsidP="00893F88">
            <w:pPr>
              <w:autoSpaceDN w:val="0"/>
              <w:spacing w:after="0" w:line="240" w:lineRule="auto"/>
              <w:jc w:val="both"/>
              <w:rPr>
                <w:rFonts w:ascii="Calibri" w:eastAsia="SimSun" w:hAnsi="Calibri" w:cs="Tahoma"/>
                <w:kern w:val="3"/>
              </w:rPr>
            </w:pPr>
          </w:p>
        </w:tc>
      </w:tr>
    </w:tbl>
    <w:p w:rsidR="00893F88" w:rsidRPr="00893F88" w:rsidRDefault="00893F88" w:rsidP="008750FE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en-US"/>
        </w:rPr>
      </w:pPr>
      <w:r w:rsidRPr="00893F8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en-US"/>
        </w:rPr>
        <w:t>Распределение бюджетных ассигнований бюджета МО Ключевский сельсовет  на 2015 год и на плановый период 2016 и 2017 годов по разделам и подразделам расходов классификации расходов бюджетов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proofErr w:type="spellStart"/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  <w:t>Тыс.руб</w:t>
      </w:r>
      <w:proofErr w:type="spellEnd"/>
    </w:p>
    <w:tbl>
      <w:tblPr>
        <w:tblW w:w="9866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5"/>
        <w:gridCol w:w="4650"/>
        <w:gridCol w:w="1395"/>
        <w:gridCol w:w="1305"/>
        <w:gridCol w:w="1331"/>
      </w:tblGrid>
      <w:tr w:rsidR="00893F88" w:rsidRPr="00893F88" w:rsidTr="00893F88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Код</w:t>
            </w:r>
            <w:proofErr w:type="spellEnd"/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Наименованиеразделов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и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подразделов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2016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2017</w:t>
            </w:r>
          </w:p>
        </w:tc>
      </w:tr>
      <w:tr w:rsidR="00893F88" w:rsidRPr="00893F88" w:rsidTr="00893F88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Общегосударственныевопросы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FD1C03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  <w:r w:rsidR="00FD1C0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43,8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2103,4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2090,9</w:t>
            </w:r>
          </w:p>
        </w:tc>
      </w:tr>
      <w:tr w:rsidR="00893F88" w:rsidRPr="00893F88" w:rsidTr="00893F88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0102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  <w:r w:rsidR="008750FE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49.9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</w:tr>
      <w:tr w:rsidR="00893F88" w:rsidRPr="00893F88" w:rsidTr="00893F8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0104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FD1C03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="00FD1C0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410,4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1416,6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1419,1</w:t>
            </w:r>
          </w:p>
        </w:tc>
      </w:tr>
      <w:tr w:rsidR="00893F88" w:rsidRPr="00893F88" w:rsidTr="00893F8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0106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</w:tr>
      <w:tr w:rsidR="00893F88" w:rsidRPr="00893F88" w:rsidTr="00893F88">
        <w:trPr>
          <w:trHeight w:val="26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0107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</w:tr>
      <w:tr w:rsidR="00893F88" w:rsidRPr="00893F88" w:rsidTr="00893F88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0111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Резервныйфонд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893F8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0113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Другиеобщегосударственныевопросы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750FE" w:rsidRDefault="00782895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</w:t>
            </w:r>
            <w:r w:rsidR="008750FE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893F88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0200</w:t>
            </w:r>
          </w:p>
        </w:tc>
        <w:tc>
          <w:tcPr>
            <w:tcW w:w="4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Национальная оборона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0224B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148,6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167,1</w:t>
            </w:r>
          </w:p>
        </w:tc>
        <w:tc>
          <w:tcPr>
            <w:tcW w:w="1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159,6</w:t>
            </w:r>
          </w:p>
        </w:tc>
      </w:tr>
      <w:tr w:rsidR="00893F88" w:rsidRPr="00893F88" w:rsidTr="00893F88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0203</w:t>
            </w:r>
          </w:p>
        </w:tc>
        <w:tc>
          <w:tcPr>
            <w:tcW w:w="4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0224B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148,6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167,1</w:t>
            </w:r>
          </w:p>
        </w:tc>
        <w:tc>
          <w:tcPr>
            <w:tcW w:w="1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159,6</w:t>
            </w:r>
          </w:p>
        </w:tc>
      </w:tr>
      <w:tr w:rsidR="00893F88" w:rsidRPr="00893F88" w:rsidTr="00893F88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FD1C03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FD1C0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65,0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282,6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252,4</w:t>
            </w:r>
          </w:p>
        </w:tc>
      </w:tr>
      <w:tr w:rsidR="00893F88" w:rsidRPr="00893F88" w:rsidTr="00893F88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0304</w:t>
            </w:r>
          </w:p>
        </w:tc>
        <w:tc>
          <w:tcPr>
            <w:tcW w:w="4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Органы юстиции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1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</w:tr>
      <w:tr w:rsidR="00893F88" w:rsidRPr="00893F88" w:rsidTr="00893F88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0309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FD1C03" w:rsidRDefault="008750F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  <w:r w:rsidR="00FD1C0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19,9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137,8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</w:tr>
      <w:tr w:rsidR="00893F88" w:rsidRPr="00893F88" w:rsidTr="00893F88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0310</w:t>
            </w:r>
          </w:p>
        </w:tc>
        <w:tc>
          <w:tcPr>
            <w:tcW w:w="4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Обеспечение пожарной безопасности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</w:tr>
      <w:tr w:rsidR="00893F88" w:rsidRPr="00893F88" w:rsidTr="00893F88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Национальнаяэкономика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  <w:r w:rsidR="008750F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27.3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1076,7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953,8</w:t>
            </w:r>
          </w:p>
        </w:tc>
      </w:tr>
      <w:tr w:rsidR="00893F88" w:rsidRPr="00893F88" w:rsidTr="00893F88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0409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Дорожноехозяйство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(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дорожныефонды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1159,2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1048,6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925,7</w:t>
            </w:r>
          </w:p>
        </w:tc>
      </w:tr>
      <w:tr w:rsidR="00893F88" w:rsidRPr="00893F88" w:rsidTr="00893F88">
        <w:trPr>
          <w:trHeight w:val="5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0412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750F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68.1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Жилищно-коммунальноехозяйство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1035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48</w:t>
            </w:r>
            <w:r w:rsidR="00FD1C0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7</w:t>
            </w:r>
            <w:r w:rsidR="00FD1C0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</w:t>
            </w:r>
            <w:r w:rsidR="00EA63C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.6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1204,4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1214,2</w:t>
            </w:r>
          </w:p>
        </w:tc>
      </w:tr>
      <w:tr w:rsidR="00893F88" w:rsidRPr="00893F88" w:rsidTr="00893F88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0502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Коммунальноехозяйство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1035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  <w:r w:rsidR="00EA63CC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234.3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</w:tr>
      <w:tr w:rsidR="00893F88" w:rsidRPr="00893F88" w:rsidTr="00893F88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0503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36</w:t>
            </w:r>
            <w:r w:rsidR="00EA63CC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.3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1000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1053,0</w:t>
            </w:r>
          </w:p>
        </w:tc>
      </w:tr>
      <w:tr w:rsidR="00893F88" w:rsidRPr="00893F88" w:rsidTr="00893F88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Образование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1035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0707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Молодежная политика и оздоровление детей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1035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893F8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0800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и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750FE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="008750F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51.5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825,2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893F88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0801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750FE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="008750FE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51.5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825,2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893F88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Физическаякультура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и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спорт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750F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22</w:t>
            </w:r>
            <w:r w:rsidR="00893F88"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,4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</w:tr>
      <w:tr w:rsidR="00893F88" w:rsidRPr="00893F88" w:rsidTr="00893F88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1101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Физическаякультура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750F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22</w:t>
            </w:r>
            <w:r w:rsidR="00893F88"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,4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</w:tr>
      <w:tr w:rsidR="00893F88" w:rsidRPr="00893F88" w:rsidTr="00893F88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9900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Условноутвержденныерасходы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266,7</w:t>
            </w:r>
          </w:p>
        </w:tc>
      </w:tr>
      <w:tr w:rsidR="00893F88" w:rsidRPr="00893F88" w:rsidTr="00893F8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9999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Условноутвержденныерасходы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266,7</w:t>
            </w:r>
          </w:p>
        </w:tc>
      </w:tr>
      <w:tr w:rsidR="00893F88" w:rsidRPr="00893F88" w:rsidTr="00893F88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Итогорасходов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0224B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9573,4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5840,8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5844,3</w:t>
            </w:r>
          </w:p>
        </w:tc>
      </w:tr>
    </w:tbl>
    <w:p w:rsidR="00893F88" w:rsidRPr="00784ABF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</w:tblGrid>
      <w:tr w:rsidR="00893F88" w:rsidRPr="00893F88" w:rsidTr="00893F8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Приложение № 7</w:t>
            </w:r>
          </w:p>
          <w:p w:rsidR="00893F88" w:rsidRPr="00893F88" w:rsidRDefault="00893F88" w:rsidP="00893F88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внесении изменений в Решение Совета депутатов    №129 от 20.12.2014г                                                                                                     МО Ключевский сельсовет                                                                                                               «О бюджете муниципального                                                                                            образования Ключевский сельсовет на 2015 год     и на плановый период 2016-2017годов»</w:t>
            </w:r>
          </w:p>
          <w:p w:rsidR="00893F88" w:rsidRPr="00893F88" w:rsidRDefault="00953B91" w:rsidP="00893F88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</w:t>
            </w:r>
            <w:r w:rsidR="008750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редакции  Решения.№ </w:t>
            </w:r>
            <w:r w:rsidR="00EA63CC" w:rsidRPr="00EA63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8750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22.</w:t>
            </w:r>
            <w:r w:rsidR="008750FE" w:rsidRPr="008750F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93F88" w:rsidRPr="00893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.2015г                                                                       </w:t>
            </w:r>
          </w:p>
          <w:p w:rsidR="00893F88" w:rsidRPr="00893F88" w:rsidRDefault="00893F88" w:rsidP="00893F88">
            <w:pPr>
              <w:autoSpaceDN w:val="0"/>
              <w:spacing w:after="0" w:line="240" w:lineRule="auto"/>
              <w:jc w:val="both"/>
              <w:rPr>
                <w:rFonts w:ascii="Calibri" w:eastAsia="SimSun" w:hAnsi="Calibri" w:cs="Tahoma"/>
                <w:kern w:val="3"/>
              </w:rPr>
            </w:pPr>
          </w:p>
        </w:tc>
      </w:tr>
    </w:tbl>
    <w:p w:rsidR="00893F88" w:rsidRPr="00893F88" w:rsidRDefault="00893F88" w:rsidP="00893F88">
      <w:pPr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11959" w:type="dxa"/>
        <w:tblInd w:w="-8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1598"/>
        <w:gridCol w:w="701"/>
        <w:gridCol w:w="566"/>
        <w:gridCol w:w="567"/>
        <w:gridCol w:w="1275"/>
        <w:gridCol w:w="850"/>
        <w:gridCol w:w="832"/>
        <w:gridCol w:w="833"/>
        <w:gridCol w:w="825"/>
        <w:gridCol w:w="825"/>
        <w:gridCol w:w="1082"/>
        <w:gridCol w:w="1189"/>
      </w:tblGrid>
      <w:tr w:rsidR="00893F88" w:rsidRPr="00893F88" w:rsidTr="00893F88">
        <w:trPr>
          <w:trHeight w:val="1543"/>
        </w:trPr>
        <w:tc>
          <w:tcPr>
            <w:tcW w:w="8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93F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Ведомственная структура расходов бюджета сельского поселения на 2015 год и плановый период 2016 и 2017 годов </w:t>
            </w:r>
          </w:p>
          <w:p w:rsidR="00893F88" w:rsidRPr="00893F88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93F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с изменениями показателей ведомственной структуры расходов местного бюджета, утвержденных Решением Совета </w:t>
            </w:r>
          </w:p>
          <w:p w:rsidR="00893F88" w:rsidRPr="00893F88" w:rsidRDefault="00376D26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депутатов 22.06.2015 года № 144</w:t>
            </w:r>
            <w:r w:rsidR="00893F88" w:rsidRPr="00893F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 «О бюджете  муниципального образования Ключевский сельсовет на 2015 год</w:t>
            </w:r>
          </w:p>
          <w:p w:rsidR="00893F88" w:rsidRPr="00893F88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93F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и на плановый период 2016-2017 годов»</w:t>
            </w:r>
          </w:p>
          <w:p w:rsidR="00893F88" w:rsidRPr="00893F88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  <w:p w:rsidR="00893F88" w:rsidRPr="00893F88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F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93F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93F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893F88" w:rsidRPr="00893F88" w:rsidTr="00893F88">
        <w:trPr>
          <w:trHeight w:val="1444"/>
        </w:trPr>
        <w:tc>
          <w:tcPr>
            <w:tcW w:w="24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Глава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ВР</w:t>
            </w:r>
          </w:p>
        </w:tc>
        <w:tc>
          <w:tcPr>
            <w:tcW w:w="33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    Сумма на год</w:t>
            </w:r>
          </w:p>
        </w:tc>
        <w:tc>
          <w:tcPr>
            <w:tcW w:w="1082" w:type="dxa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893F88">
        <w:trPr>
          <w:trHeight w:val="911"/>
        </w:trPr>
        <w:tc>
          <w:tcPr>
            <w:tcW w:w="24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изме-нения</w:t>
            </w:r>
            <w:proofErr w:type="spellEnd"/>
            <w:proofErr w:type="gramEnd"/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на 2015 год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2015 год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изме-нения</w:t>
            </w:r>
            <w:proofErr w:type="spellEnd"/>
            <w:proofErr w:type="gramEnd"/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на 2016 год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2016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2017 год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893F88">
        <w:tc>
          <w:tcPr>
            <w:tcW w:w="1077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Администрация муниципального образования Ключевский сельсовет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Беляевского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района Оренбургской области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52667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Общегосударственныевопрос</w:t>
            </w:r>
            <w:r w:rsidR="0052667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ы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FD1C0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20,5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A36407" w:rsidRDefault="00A3640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  <w:r w:rsidR="00FD1C0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43,8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2103,4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2090,9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8809F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8,4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809F3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809F3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8,4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Default="008809F3">
            <w:r w:rsidRPr="007F26C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  <w:r w:rsidRPr="007F26C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809F3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Главамуниципальногообразования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809F3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809F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-8,4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809F3" w:rsidRDefault="008809F3">
            <w:r w:rsidRPr="008809F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  <w:r w:rsidRPr="008809F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809F3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809F3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809F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-8,4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809F3" w:rsidRDefault="008809F3">
            <w:r w:rsidRPr="008809F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  <w:r w:rsidRPr="008809F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9F3" w:rsidRPr="00893F88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Функционирование Правительства РФ, высших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+2,9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809F3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1410,4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1416,6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1419,1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+2,9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809F3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="00FD1C0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410,4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1416,6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1419,1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Центральныйаппарат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+2,9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FD1C03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="00FD1C0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400,5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1416,6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1419,1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Расходы на выплаты персоналу государственных (муниципальных) органов  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8809F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22,7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809F3" w:rsidRDefault="002F4B1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780,5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803,1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803,1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</w:t>
            </w:r>
            <w:r w:rsidR="00893F88"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+24</w:t>
            </w:r>
            <w:r w:rsidR="008809F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2F4B19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611</w:t>
            </w:r>
            <w:r w:rsidR="002F4B19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598,6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601,1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прочих налогов, сборов и иных платежей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+</w:t>
            </w:r>
            <w:r w:rsidR="008809F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1,5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809F3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эксплуа-тац</w:t>
            </w:r>
            <w:r w:rsidR="00526672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ию</w:t>
            </w:r>
            <w:proofErr w:type="spellEnd"/>
            <w:r w:rsidR="00526672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при </w:t>
            </w:r>
            <w:proofErr w:type="spellStart"/>
            <w:r w:rsidR="00526672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осущест-влении</w:t>
            </w:r>
            <w:proofErr w:type="spellEnd"/>
            <w:r w:rsidR="00526672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строитель</w:t>
            </w: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ства  объектов капитального строительства</w:t>
            </w:r>
            <w:proofErr w:type="gram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,</w:t>
            </w:r>
            <w:proofErr w:type="gramEnd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расположенных н</w:t>
            </w:r>
            <w:r w:rsidR="00526672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а территории поселения, резерви</w:t>
            </w: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рование земель и изъятие, в том числе путем выкупа земельных участков в границах поселения для</w:t>
            </w:r>
            <w:r w:rsidR="00526672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муниципальных нужд, осуществле</w:t>
            </w: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ни</w:t>
            </w:r>
            <w:r w:rsidR="00526672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е земельного контроля за исполь</w:t>
            </w: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зованием земель поселения.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gram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Средства, передаваемые в районный бюджет по соглашению на 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  <w:proofErr w:type="gram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</w:t>
            </w:r>
            <w:proofErr w:type="gramStart"/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,</w:t>
            </w:r>
            <w:proofErr w:type="gramEnd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Обеспечение проведения </w:t>
            </w:r>
            <w:proofErr w:type="spellStart"/>
            <w:proofErr w:type="gram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выбо-ров</w:t>
            </w:r>
            <w:proofErr w:type="spellEnd"/>
            <w:proofErr w:type="gram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и референдумов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Проведение выборов глав и депутатов представительных  органов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Резервныефонды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Резервныесредства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870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Другиеобщегосударственныевопросы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52667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893F88"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526672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893F88"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526672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893F88"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526672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893F88"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Национальнаяоборона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148,6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167,1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159,6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6790F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148,6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167,1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159,6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Осуществление </w:t>
            </w: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7705118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48,6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167,1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159,6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7705118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146,2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149,5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149,5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7705118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17,6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FD1C03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+</w:t>
            </w:r>
            <w:r w:rsidR="00FD1C0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24,9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FD1C03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FD1C0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65,0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282,6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252,4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Органыюстиции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7705930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7705930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FD1C03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+</w:t>
            </w:r>
            <w:r w:rsidR="00FD1C0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24,9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FD1C03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D1C0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137,8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+</w:t>
            </w:r>
            <w:r w:rsidR="00FD1C0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24,9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52667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D1C0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137,8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526672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+</w:t>
            </w:r>
            <w:r w:rsidR="00FD1C0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24,9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526672" w:rsidRDefault="00526672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D1C0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137,8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526672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(муниципальных) </w:t>
            </w:r>
            <w:proofErr w:type="spellStart"/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нуждпальных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) нужд</w:t>
            </w:r>
            <w:proofErr w:type="gram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+</w:t>
            </w:r>
            <w:r w:rsidR="00FD1C0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24,9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526672" w:rsidRDefault="00526672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D1C0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137,8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6672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Обеспечениепожарнойбезопасности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Финансовое обеспечение первичных мер  пожарной безопасности в границах населенных пунктов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</w:t>
            </w: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Национальнаяэкономика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52667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-27,0</w:t>
            </w:r>
          </w:p>
          <w:p w:rsidR="00893F88" w:rsidRPr="00103520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27</w:t>
            </w:r>
            <w:r w:rsidR="00893F88"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,3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1076,7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953,8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Дорожноехозяйство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(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дорожныефонды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1159,2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1048,6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925,7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1159,2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1048,6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925,7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+49,0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52667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825,8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685,5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562,6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+49,0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825,8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685,5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562,6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-49,0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953B9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,3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rPr>
          <w:trHeight w:val="90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-49,0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953B9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,3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7708041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7708041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93F88" w:rsidRPr="0052667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-27,0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52667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68,1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-27,0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11</w:t>
            </w:r>
            <w:r w:rsidR="00893F88"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,1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-27,0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625276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-27,0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625276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Субвенции на выполнение </w:t>
            </w:r>
            <w:proofErr w:type="spellStart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государтсвенных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 полномочий в области регулирования тарифов на товары и услуги организаций </w:t>
            </w: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коммунального комплекса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7708042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7708042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Софинансирование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 за счет средств областного бюджета капитальных вложений по подпрограмме «Развитие системы </w:t>
            </w:r>
            <w:proofErr w:type="spellStart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градорегулирования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 в </w:t>
            </w:r>
            <w:proofErr w:type="spellStart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Беляевском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 районе»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2328001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57,0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2328001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57,0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Жилищно-коммунальноехозяйство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376D2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+</w:t>
            </w:r>
            <w:r w:rsidR="00FD1C0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</w:t>
            </w:r>
            <w:r w:rsidR="0088162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625276" w:rsidRDefault="001035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48</w:t>
            </w:r>
            <w:r w:rsidR="00FD1C0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70</w:t>
            </w:r>
            <w:r w:rsidR="0088162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-38,8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1204,4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1214,2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Коммунальноехозяйство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+</w:t>
            </w:r>
            <w:r w:rsidR="0088162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150,0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81620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  <w:r w:rsidR="0088162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234,3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-38,8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+</w:t>
            </w:r>
            <w:r w:rsidR="0088162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150,0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81620" w:rsidRDefault="008816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734,3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-38,8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+</w:t>
            </w:r>
            <w:r w:rsidR="00881620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150,0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81620" w:rsidRDefault="008816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734,3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-38,8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+</w:t>
            </w:r>
            <w:r w:rsidR="00881620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81620" w:rsidRDefault="008816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412,4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-38,8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410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321,9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Софинансирование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 за счет средств областного бюджета капитальных вложений по реконструкции водопроводной сети 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441 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1308001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3500,0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893F88">
        <w:trPr>
          <w:trHeight w:val="146"/>
        </w:trPr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1308001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410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3500,0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FD1C0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125</w:t>
            </w:r>
            <w:r w:rsidR="0088162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,9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636</w:t>
            </w:r>
            <w:r w:rsidR="0088162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1000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1053,0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FD1C0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125</w:t>
            </w:r>
            <w:r w:rsidR="0088162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,9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81620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636</w:t>
            </w:r>
            <w:r w:rsidR="0088162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1000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1053,0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7709078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-78</w:t>
            </w:r>
            <w:r w:rsidR="0088162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,8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81620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525</w:t>
            </w:r>
            <w:r w:rsidR="0088162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700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750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B857E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-78</w:t>
            </w:r>
            <w:r w:rsidR="0088162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,8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81620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525</w:t>
            </w:r>
            <w:r w:rsidR="0088162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700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750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-1</w:t>
            </w:r>
            <w:r w:rsidR="0088162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6,1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81620" w:rsidRDefault="008816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17,4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</w:t>
            </w:r>
            <w:r w:rsidR="00881620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6,1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81620" w:rsidRDefault="008816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17,4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-41</w:t>
            </w:r>
            <w:r w:rsidR="00953B9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93</w:t>
            </w:r>
            <w:r w:rsidR="00953B9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,7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270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253,0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-41</w:t>
            </w:r>
            <w:r w:rsidR="00953B91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93</w:t>
            </w:r>
            <w:r w:rsidR="00953B91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,7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270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253,0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Образование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7709068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7709068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и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+16,5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625276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="0062527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51,5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825,2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+16,5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625276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="0062527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51,5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825,2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+16,5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625276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="0062527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51,5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825,2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+16,5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625276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96,9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670,6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695,4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625276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+16,5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625276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96,9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670,6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695,4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7706054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7706055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7706055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Физическаякультура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и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спорт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62527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8,0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893F88"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,4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22078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Физическаякультура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62527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8,0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893F88"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,4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62527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8,0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893F88"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,4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7709066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625276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8,0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893F88"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,4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7709066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625276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8,0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893F88"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,4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Условноутвержденные</w:t>
            </w:r>
            <w:proofErr w:type="spellEnd"/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расходы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-1,0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26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Условноутвержденныерасходы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-1,0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266,7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Условноутвержденныерасходы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9990000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26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Условноутвержденныерасходы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9990000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999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266,7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893F88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Итого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376D2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9573,4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-39,8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5840,8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5844,3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623613" w:rsidRPr="00893F88" w:rsidRDefault="00623613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</w:tblGrid>
      <w:tr w:rsidR="00893F88" w:rsidRPr="00893F88" w:rsidTr="00893F8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Приложение № 8</w:t>
            </w:r>
          </w:p>
          <w:p w:rsidR="00893F88" w:rsidRPr="00893F88" w:rsidRDefault="00893F88" w:rsidP="00893F88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внесении изменений в Решение Совета депутатов    №129 от 20.12.2014г                                                                                                     МО Ключевский сельсовет                                                                                                               «О бюджете муниципального                                                                                            образования Ключевский сельсовет на 2015 год     и на плановый период 2016-2017годов»</w:t>
            </w:r>
          </w:p>
          <w:p w:rsidR="00893F88" w:rsidRPr="00893F88" w:rsidRDefault="00220782" w:rsidP="00893F88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</w:t>
            </w:r>
            <w:r w:rsidR="008816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редакции  Решения № 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22.10</w:t>
            </w:r>
            <w:r w:rsidR="00893F88" w:rsidRPr="00893F88">
              <w:rPr>
                <w:rFonts w:ascii="Times New Roman" w:eastAsia="Calibri" w:hAnsi="Times New Roman" w:cs="Times New Roman"/>
                <w:sz w:val="20"/>
                <w:szCs w:val="20"/>
              </w:rPr>
              <w:t>.2015</w:t>
            </w:r>
          </w:p>
          <w:p w:rsidR="00893F88" w:rsidRPr="00893F88" w:rsidRDefault="00893F88" w:rsidP="00893F88">
            <w:pPr>
              <w:autoSpaceDN w:val="0"/>
              <w:spacing w:after="0" w:line="240" w:lineRule="auto"/>
              <w:jc w:val="both"/>
              <w:rPr>
                <w:rFonts w:ascii="Calibri" w:eastAsia="SimSun" w:hAnsi="Calibri" w:cs="Tahoma"/>
                <w:kern w:val="3"/>
              </w:rPr>
            </w:pP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893F88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  <w:t>Распределение бюджетных ассигнований бюджета МО Ключевский сельсовет по разделам, подразделам, целевым статьям</w:t>
      </w:r>
      <w:proofErr w:type="gramStart"/>
      <w:r w:rsidRPr="00893F88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  <w:t xml:space="preserve"> ,</w:t>
      </w:r>
      <w:proofErr w:type="gramEnd"/>
      <w:r w:rsidRPr="00893F88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  <w:t>группам и подгруппам  видов  расходов  классификации расходов  на  2015 год и на  плановый период  2016- 2017 гг</w:t>
      </w: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.                                                                                                                                                                                 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8954" w:type="dxa"/>
        <w:tblInd w:w="8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13"/>
        <w:gridCol w:w="548"/>
        <w:gridCol w:w="710"/>
        <w:gridCol w:w="1327"/>
        <w:gridCol w:w="945"/>
        <w:gridCol w:w="1019"/>
        <w:gridCol w:w="1180"/>
        <w:gridCol w:w="1212"/>
      </w:tblGrid>
      <w:tr w:rsidR="00893F88" w:rsidRPr="00893F88" w:rsidTr="00A36407">
        <w:trPr>
          <w:trHeight w:val="917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ПР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  Ц С 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ВР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2017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Общегосудар-ственныевопросы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EF4EDC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  <w:r w:rsidR="00EF4ED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43.8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2103,4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2090,9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22078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  <w:r w:rsidR="002207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22078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</w:tr>
      <w:tr w:rsidR="00220782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Главамуниципальногообразования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Default="00220782">
            <w:r w:rsidRPr="000C39C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</w:tr>
      <w:tr w:rsidR="00220782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Default="00220782">
            <w:r w:rsidRPr="000C39C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Функционирование Правительства РФ, высших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22078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="00EF4ED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410,4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1416,6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1419,1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22078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="00EF4ED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410,4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1416,6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1419,1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Центральныйаппарат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EF4EDC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="00EF4EDC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400,5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1416,6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1419,1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220782" w:rsidRDefault="002F4B1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780,5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803,1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803,1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220782" w:rsidRDefault="002F4B19" w:rsidP="00B779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EF4EDC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598,6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601,1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Уплата налогов, сборов и иных </w:t>
            </w: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платежей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22078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,</w:t>
            </w:r>
            <w:proofErr w:type="gramEnd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расположенных на территории поселения, </w:t>
            </w:r>
            <w:proofErr w:type="spell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резерви-рование</w:t>
            </w:r>
            <w:proofErr w:type="spellEnd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земель и изъятие, в том числе путем выкупа земельных участков в гр</w:t>
            </w:r>
            <w:r w:rsidR="00A36407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аницах поселения для муниципаль</w:t>
            </w: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ных </w:t>
            </w:r>
            <w:proofErr w:type="spell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нужд,осущес-твление</w:t>
            </w:r>
            <w:proofErr w:type="spellEnd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gram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Средства, передаваемые в районный бюджет по соглашению на обеспечение 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деятельности финансовых, налоговых и таможенных органов и органов финансового (финансово-бюджетного надзора</w:t>
            </w:r>
            <w:proofErr w:type="gram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</w:t>
            </w:r>
            <w:proofErr w:type="gramStart"/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,</w:t>
            </w:r>
            <w:proofErr w:type="gramEnd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7706003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7706003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Проведение выборов глав и депутатов представительных  органов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7709007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7709007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Резервныефонды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Резервныесредства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870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Другиеобщегосударственныевопросы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893F88"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893F88"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220782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Оценка недвижимости,  признание прав и регулирование отношений по государственной и муниципальной </w:t>
            </w: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собственности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7709009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220782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7709009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Национальнаяоборона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148,6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167,1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159,6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148,6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167,1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159,6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7705118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6790F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148,6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167,1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159,6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7705118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146,2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149,5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149,5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7705118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6790F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2,4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17,7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10,2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EF4EDC" w:rsidRDefault="00EF4ED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365,0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282,6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252,4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Органыюстиции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7705930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7705930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220782" w:rsidRDefault="00EF4ED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219,9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137,8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22078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EF4EDC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137,8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</w:tr>
      <w:tr w:rsidR="00220782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Создание и </w:t>
            </w: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220782" w:rsidRDefault="00220782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EF4EDC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137,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</w:tr>
      <w:tr w:rsidR="00220782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220782" w:rsidRDefault="00220782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EF4EDC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137,8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Обеспечениепожарнойбезопасности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Финансовое обеспечение первичных мер  пожарной безопасности в границах населенных пунктов поселения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7709023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7709023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Национальнаяэкономика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27</w:t>
            </w:r>
            <w:r w:rsidR="00893F88"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1076,7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953,8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Дорожноехозяйство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(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дорожныефонды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1159,2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1048,6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925,7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1159,2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1048,6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925,7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7709040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22078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825,8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685,5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562,6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7709040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22078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825,8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685,5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562,6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Капитальный ремонт и ремонт автомобильных дорог общего пользования и искусственных </w:t>
            </w:r>
            <w:r w:rsidRPr="00893F8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сооружений на них за счет средств бюджета поселения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7709041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22078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3,3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7709041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B779B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7708041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7708041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68</w:t>
            </w:r>
            <w:r w:rsidR="00893F88"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,1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A3640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11</w:t>
            </w:r>
            <w:r w:rsidR="00893F88"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,1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22078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22078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Субвенции на выполнение </w:t>
            </w:r>
            <w:proofErr w:type="spellStart"/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государтсвенных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7708042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7708042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Софинансирование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 за счет средств областного бюджета капитальных </w:t>
            </w: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 xml:space="preserve">вложений по подпрограмме «Развитие системы </w:t>
            </w:r>
            <w:proofErr w:type="spellStart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градорегулирования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 в </w:t>
            </w:r>
            <w:proofErr w:type="spellStart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Беляевском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 районе»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04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2328001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57,0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2328001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57,0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Жилищно-коммунальноехозяйство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A36407" w:rsidRDefault="00DA4C8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48</w:t>
            </w:r>
            <w:r w:rsidR="00EF4ED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70,6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1204,4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1214,2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Коммунальноехозяйство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394B53" w:rsidRDefault="00A3640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  <w:r w:rsidR="00394B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234,3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394B53" w:rsidRDefault="00394B5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734,3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7709077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394B5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734,3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7709077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394B53" w:rsidRDefault="00394B5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412,4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7709077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410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321,9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Софинансирование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 за счет средств областного бюджета капитальных вложений по реконструкции водопроводной сети 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1308001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3500,0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A36407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1308001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410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3500,0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394B53" w:rsidRDefault="00EF4ED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636</w:t>
            </w:r>
            <w:r w:rsidR="00394B5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1000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1053,0</w:t>
            </w:r>
          </w:p>
        </w:tc>
      </w:tr>
      <w:tr w:rsidR="00893F88" w:rsidRPr="00893F88" w:rsidTr="00A36407">
        <w:trPr>
          <w:trHeight w:val="90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394B53" w:rsidRDefault="00EF4EDC" w:rsidP="00B779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636</w:t>
            </w:r>
            <w:r w:rsidR="00394B5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1000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1053,0</w:t>
            </w:r>
          </w:p>
        </w:tc>
      </w:tr>
      <w:tr w:rsidR="00893F88" w:rsidRPr="00893F88" w:rsidTr="00A36407">
        <w:trPr>
          <w:trHeight w:val="14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7709078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394B53" w:rsidRDefault="00EF4ED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525</w:t>
            </w:r>
            <w:r w:rsidR="00394B5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700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750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A36407">
        <w:trPr>
          <w:trHeight w:val="14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394B53" w:rsidRDefault="00EF4ED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525</w:t>
            </w:r>
            <w:r w:rsidR="00394B5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700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750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A36407">
        <w:trPr>
          <w:trHeight w:val="14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7709079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394B53" w:rsidRDefault="00394B5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17,4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A36407">
        <w:trPr>
          <w:trHeight w:val="14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394B53" w:rsidRDefault="00394B5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17,4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A36407">
        <w:trPr>
          <w:trHeight w:val="14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7709080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A3640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93</w:t>
            </w:r>
            <w:r w:rsidR="00893F88"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,7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270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253,0</w:t>
            </w:r>
          </w:p>
        </w:tc>
      </w:tr>
      <w:tr w:rsidR="00893F88" w:rsidRPr="00893F88" w:rsidTr="00A36407">
        <w:trPr>
          <w:trHeight w:val="14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7709080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A3640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93</w:t>
            </w:r>
            <w:r w:rsidR="00893F88"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,7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270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253,0</w:t>
            </w:r>
          </w:p>
        </w:tc>
      </w:tr>
      <w:tr w:rsidR="00893F88" w:rsidRPr="00893F88" w:rsidTr="00A36407">
        <w:trPr>
          <w:trHeight w:val="14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Образование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A36407">
        <w:trPr>
          <w:trHeight w:val="14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A36407">
        <w:trPr>
          <w:trHeight w:val="14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A36407">
        <w:trPr>
          <w:trHeight w:val="14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7709068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A36407">
        <w:trPr>
          <w:trHeight w:val="14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7709068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A36407">
        <w:trPr>
          <w:trHeight w:val="14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и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A36407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="00A3640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51,5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825,2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A36407">
        <w:trPr>
          <w:trHeight w:val="14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A36407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="00A36407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51,5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825,2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A36407">
        <w:trPr>
          <w:trHeight w:val="14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A36407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="00A36407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51,5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825,2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A36407">
        <w:trPr>
          <w:trHeight w:val="14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7709024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A36407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</w:t>
            </w:r>
            <w:r w:rsidR="00A3640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96,9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670,6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695,4</w:t>
            </w:r>
          </w:p>
        </w:tc>
      </w:tr>
      <w:tr w:rsidR="00893F88" w:rsidRPr="00893F88" w:rsidTr="00A36407">
        <w:trPr>
          <w:trHeight w:val="14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A36407" w:rsidRDefault="00A3640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96,9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670,6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695,4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7706054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7706054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7706055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7706055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Физическаякультура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и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спорт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2F4B19" w:rsidP="002F4B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22</w:t>
            </w:r>
            <w:r w:rsidR="00893F88"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Физическаякультура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2F4B1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22</w:t>
            </w:r>
            <w:r w:rsidR="00893F88"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2F4B1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22,</w:t>
            </w:r>
            <w:r w:rsidR="00893F88"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7709066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A3640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893F88"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7709066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A3640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893F88"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Условноутвержденные</w:t>
            </w:r>
            <w:proofErr w:type="spellEnd"/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расходы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266,7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Условноутвержденныерасходы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266,7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Условноутвержденныерасходы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9990000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266,7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Условноутвержденныерасходы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9990000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999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266,7</w:t>
            </w:r>
          </w:p>
        </w:tc>
      </w:tr>
      <w:tr w:rsidR="00893F88" w:rsidRPr="00893F88" w:rsidTr="00A36407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Итого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9573,4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5840,8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5844,3</w:t>
            </w: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F523CE" w:rsidRDefault="00F523CE"/>
    <w:sectPr w:rsidR="00F523CE" w:rsidSect="00EB616E">
      <w:pgSz w:w="11906" w:h="16838"/>
      <w:pgMar w:top="1134" w:right="850" w:bottom="1134" w:left="11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44F"/>
    <w:rsid w:val="000224BF"/>
    <w:rsid w:val="00103520"/>
    <w:rsid w:val="001F5F7B"/>
    <w:rsid w:val="00220782"/>
    <w:rsid w:val="002F4B19"/>
    <w:rsid w:val="00304FAC"/>
    <w:rsid w:val="00376D26"/>
    <w:rsid w:val="00394B53"/>
    <w:rsid w:val="003A34AF"/>
    <w:rsid w:val="003F312E"/>
    <w:rsid w:val="004B6186"/>
    <w:rsid w:val="00524991"/>
    <w:rsid w:val="00526672"/>
    <w:rsid w:val="00592229"/>
    <w:rsid w:val="00623613"/>
    <w:rsid w:val="00625276"/>
    <w:rsid w:val="006D7D6E"/>
    <w:rsid w:val="006E3CD8"/>
    <w:rsid w:val="0075144F"/>
    <w:rsid w:val="00782895"/>
    <w:rsid w:val="00784ABF"/>
    <w:rsid w:val="0086790F"/>
    <w:rsid w:val="00874680"/>
    <w:rsid w:val="008750FE"/>
    <w:rsid w:val="008809F3"/>
    <w:rsid w:val="00881620"/>
    <w:rsid w:val="00893F88"/>
    <w:rsid w:val="00894B86"/>
    <w:rsid w:val="008D0B9E"/>
    <w:rsid w:val="009512E3"/>
    <w:rsid w:val="00953B91"/>
    <w:rsid w:val="00973FE6"/>
    <w:rsid w:val="00A36407"/>
    <w:rsid w:val="00A4447E"/>
    <w:rsid w:val="00B127BD"/>
    <w:rsid w:val="00B21DEA"/>
    <w:rsid w:val="00B760B6"/>
    <w:rsid w:val="00B779BC"/>
    <w:rsid w:val="00B857E0"/>
    <w:rsid w:val="00CD4A35"/>
    <w:rsid w:val="00D34010"/>
    <w:rsid w:val="00DA4C83"/>
    <w:rsid w:val="00DD51E1"/>
    <w:rsid w:val="00EA63CC"/>
    <w:rsid w:val="00EB616E"/>
    <w:rsid w:val="00EF4EDC"/>
    <w:rsid w:val="00F523CE"/>
    <w:rsid w:val="00FD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9C94-8C84-4C9F-AAF4-B27AF430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23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М.В.</dc:creator>
  <cp:keywords/>
  <dc:description/>
  <cp:lastModifiedBy>Дом</cp:lastModifiedBy>
  <cp:revision>21</cp:revision>
  <cp:lastPrinted>2015-10-27T12:03:00Z</cp:lastPrinted>
  <dcterms:created xsi:type="dcterms:W3CDTF">2015-06-24T05:43:00Z</dcterms:created>
  <dcterms:modified xsi:type="dcterms:W3CDTF">2015-10-29T15:59:00Z</dcterms:modified>
</cp:coreProperties>
</file>