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F6" w:rsidRPr="00D910F6" w:rsidRDefault="00D910F6" w:rsidP="00D9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910F6" w:rsidRPr="00D910F6" w:rsidRDefault="00D910F6" w:rsidP="00D9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F6" w:rsidRPr="00D910F6" w:rsidRDefault="00D910F6" w:rsidP="00D9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D910F6" w:rsidRPr="00D910F6" w:rsidRDefault="00D910F6" w:rsidP="00D9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D910F6" w:rsidRPr="00D910F6" w:rsidRDefault="00D910F6" w:rsidP="00D910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D910F6" w:rsidRPr="00D910F6" w:rsidRDefault="00D910F6" w:rsidP="00D9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D910F6" w:rsidRPr="00D910F6" w:rsidRDefault="00D910F6" w:rsidP="00D9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14.03.2016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4E1598" w:rsidRPr="004E1598" w:rsidRDefault="00D910F6" w:rsidP="004E15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="004E1598" w:rsidRPr="004E159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4E1598" w:rsidRPr="004E159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br/>
        </w:r>
      </w:hyperlink>
      <w:r w:rsidR="004E1598" w:rsidRPr="004E159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порядка составления и ведения бюджетной росписи главного</w:t>
      </w:r>
      <w:r w:rsidR="00BA7A7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распорядителя </w:t>
      </w:r>
      <w:r w:rsidR="004E1598" w:rsidRPr="004E159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бюджета</w:t>
      </w:r>
      <w:r w:rsidR="00BA7A7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4E1598" w:rsidRPr="004E1598" w:rsidRDefault="004E1598" w:rsidP="004E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соответствии со статьей 219.1 Бюджетного кодекса Российской </w:t>
      </w:r>
      <w:proofErr w:type="gramStart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  :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E1598" w:rsidRPr="004E1598" w:rsidRDefault="004E1598" w:rsidP="004E1598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Порядок составления и ведения бюджетной росписи          главного распорядителя средств бюджета сельского </w:t>
      </w:r>
      <w:r w:rsidR="00BA7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4E1598" w:rsidRPr="004E1598" w:rsidRDefault="004E1598" w:rsidP="004E15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Контроль за исполнением настоящего постановления оставляю за собой.</w:t>
      </w:r>
    </w:p>
    <w:p w:rsidR="004E1598" w:rsidRPr="004E1598" w:rsidRDefault="004E1598" w:rsidP="004E159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 Постановление вступает в силу после его официального опубликования на сайте администрации сельсовета и распространяется на правоотношения, возникающие, начиная с составления и ведения бюджетной росписи главного распорядителя </w:t>
      </w:r>
      <w:proofErr w:type="gramStart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 бюджета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2016 год.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E1598" w:rsidRPr="004E1598" w:rsidRDefault="004E1598" w:rsidP="004E1598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E1598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 сельсовета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А.В.</w:t>
      </w:r>
      <w:r w:rsidR="00D910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Колесников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администрации района, прокурору, в дело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0F6" w:rsidRDefault="00D910F6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tabs>
          <w:tab w:val="left" w:pos="6804"/>
        </w:tabs>
        <w:suppressAutoHyphens/>
        <w:spacing w:after="0" w:line="240" w:lineRule="auto"/>
        <w:ind w:left="56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4E1598" w:rsidRPr="004E1598" w:rsidRDefault="004E1598" w:rsidP="004E1598">
      <w:pPr>
        <w:tabs>
          <w:tab w:val="left" w:pos="6804"/>
        </w:tabs>
        <w:suppressAutoHyphens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Pr="004E1598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 xml:space="preserve"> </w:t>
      </w: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сельсовета</w:t>
      </w:r>
      <w:r w:rsidRPr="004E1598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 xml:space="preserve"> 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от 14.03.2016г. № 20</w:t>
      </w:r>
      <w:bookmarkStart w:id="0" w:name="_GoBack"/>
      <w:bookmarkEnd w:id="0"/>
    </w:p>
    <w:p w:rsidR="004E1598" w:rsidRPr="004E1598" w:rsidRDefault="004E1598" w:rsidP="004E159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Порядок</w:t>
      </w:r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br/>
        <w:t>составления и ведения бюджетной росписи</w:t>
      </w:r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br/>
        <w:t xml:space="preserve">главного распорядителя </w:t>
      </w:r>
      <w:proofErr w:type="gramStart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средств  бюджета</w:t>
      </w:r>
      <w:proofErr w:type="gramEnd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 сельского поселения</w:t>
      </w: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Настоящий Порядок разработан в соответствии с </w:t>
      </w:r>
      <w:hyperlink r:id="rId5" w:history="1">
        <w:r w:rsidRPr="004E159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Бюджетным кодексом</w:t>
        </w:r>
      </w:hyperlink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и определяет правила составления, утверждения и ведения бюджетной росписи главного распорядителя средств бюджета сельского поселения, главного администратора источников финансирования дефицита бюджета сельского поселения (далее – бюджетная роспись) и внесения в нее изменений.</w:t>
      </w: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bookmarkStart w:id="1" w:name="sub_10100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1. Состав бюджетной </w:t>
      </w:r>
      <w:proofErr w:type="gramStart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росписи,</w:t>
      </w:r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br/>
        <w:t>порядок</w:t>
      </w:r>
      <w:proofErr w:type="gramEnd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 ее составления и утверждения</w:t>
      </w:r>
    </w:p>
    <w:bookmarkEnd w:id="1"/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10110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1.1. Бюджетная роспись составляется главным распорядителем </w:t>
      </w:r>
      <w:proofErr w:type="gramStart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 бюджета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главный распорядитель), главным администратором источников финансирования дефицита бюджета сельского поселения (далее – главный администратор источников) на текущий финансовый год.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0120"/>
      <w:bookmarkEnd w:id="2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1.2. Бюджетная роспись включает в себя: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10121"/>
      <w:bookmarkEnd w:id="3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ассигнования по расходам главного распорядителя на текущий финансовый </w:t>
      </w:r>
      <w:proofErr w:type="gramStart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 и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кодов бюджетной классификации расходов бюджета;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0122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бюджетные ассигнования по источникам финансирования </w:t>
      </w:r>
      <w:proofErr w:type="gramStart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дефицита  бюджета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разрезе администраторов источников финансирования дефицита и кодов бюджетной классификации источников финансирования дефицита бюджета. 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1.3. </w:t>
      </w:r>
      <w:bookmarkStart w:id="6" w:name="sub_22123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аналитических целях в программном продукте, применяемом для составления и ведения бюджетной росписи главного распорядителя, показатели бюджетной росписи детализируются: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группам, подгруппам и элементам видов расходов; 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кодам статей (подстатей) соответствующих групп (статей) классификации операций сектора государственного управления;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бюджетным учреждениям, получающим субсидии в соответствии со </w:t>
      </w:r>
      <w:hyperlink r:id="rId6" w:history="1">
        <w:r w:rsidRPr="004E1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статьей 78.1</w:t>
        </w:r>
      </w:hyperlink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Федерации;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кодам объектов капитального строительства и (или) объектов недвижимого имущества по решению органов местного самоуправления, </w:t>
      </w:r>
      <w:bookmarkEnd w:id="6"/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типам средств (собственные средства бюджета сельского поселения; федеральные средства; средства областного бюджета, безвозмездные поступления от Государственной корпорации Фонд содействия </w:t>
      </w: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реформированию жилищно-коммунального хозяйства; средства дорожного фонда Оренбургской области);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кодам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образований; кодам целей, присваиваемых министерством финансов Оренбургской области (далее – министерство финансов) субсидиям, субвенциям и иным межбюджетным трансфертам, имеющим целевое назначение, предоставляемым из областного бюджета.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0130"/>
      <w:bookmarkEnd w:id="4"/>
      <w:bookmarkEnd w:id="5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1.3. Бюджетная роспись составляется по формам согласно </w:t>
      </w:r>
      <w:hyperlink r:id="rId7" w:anchor="sub_1000#sub_1000" w:history="1">
        <w:r w:rsidRPr="004E15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приложениям 1</w:t>
        </w:r>
      </w:hyperlink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8" w:anchor="sub_2000#sub_2000" w:history="1">
        <w:r w:rsidRPr="004E15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2</w:t>
        </w:r>
      </w:hyperlink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 и утверждается соответствующим главным распорядителем (главным администратором источников) в течение 3 рабочих дней после доведения до него показателей сводной бюджетной росписи финансовым отделом.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росписью.</w:t>
      </w:r>
    </w:p>
    <w:bookmarkEnd w:id="7"/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и ведение бюджетной росписи осуществляется главным распорядителем с использованием применяемого финансовым отделом программного продукта.</w:t>
      </w: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bookmarkStart w:id="8" w:name="sub_10200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2. Лимиты бюджетных </w:t>
      </w:r>
      <w:proofErr w:type="gramStart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>обязательств,</w:t>
      </w:r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br/>
        <w:t>утверждаемые</w:t>
      </w:r>
      <w:proofErr w:type="gramEnd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t xml:space="preserve"> главным распорядителем, порядок их утверждения</w:t>
      </w:r>
    </w:p>
    <w:bookmarkEnd w:id="8"/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2.1. Лимиты бюджетных обязательств главного распорядителя утверждаются на текущий финансовый год в разрезе показателей, включенных в бюджетную роспись бюджетных ассигнований по </w:t>
      </w:r>
      <w:proofErr w:type="gramStart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расходам  бюджета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аналитических целях в программном продукте, применяемом для составления и ведения лимитов бюджетных обязательств главного распорядителя, показатели лимитов бюджетных обязательств детализируются в разрезе показателей, детализирующих бюджетную роспись.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10220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2.2. Лимиты бюджетных обязательств главного распорядителя составляются в соответствии с лимитами бюджетных обязательств, доведенными финансовым </w:t>
      </w:r>
      <w:proofErr w:type="gramStart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  главному</w:t>
      </w:r>
      <w:proofErr w:type="gramEnd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распорядителю.</w:t>
      </w:r>
    </w:p>
    <w:bookmarkEnd w:id="9"/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hyperlink r:id="rId9" w:anchor="sub_3000#sub_3000" w:history="1">
        <w:r w:rsidRPr="004E159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приложению 3</w:t>
        </w:r>
      </w:hyperlink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Порядка.</w:t>
      </w:r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1598" w:rsidRPr="004E1598" w:rsidRDefault="004E1598" w:rsidP="004E1598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bookmarkStart w:id="10" w:name="sub_10400"/>
      <w:r w:rsidRPr="004E1598"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  <w:lastRenderedPageBreak/>
        <w:t>3. Ведение бюджетной росписи и изменение лимитов бюджетных обязательств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10410"/>
      <w:bookmarkEnd w:id="10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3.1.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лимиты бюджетных обязательств.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10411"/>
      <w:bookmarkEnd w:id="11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3.1.1. Изменение бюджетной росписи и лимитов бюджетных обязательств осуществляется на основании утвержденных финансовым отделом и доведенных до главных распорядителей изменений в сводную бюджетную роспись и лимиты бюджетных обязательств.</w:t>
      </w:r>
    </w:p>
    <w:bookmarkEnd w:id="12"/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главные распорядители вносят изменения в бюджетную роспись и лимиты бюджетных обязательств в течение 2 рабочих дней после доведения финансовым отделом уведомлений об изменении бюджетных ассигнований и лимитов бюджетных обязательств.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0412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3.1.2. Изменение бюджетной росписи, не приводящие к изменению показателей сводной бюджетной росписи, осуществляется главным распорядителем</w:t>
      </w:r>
      <w:bookmarkEnd w:id="13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14" w:name="sub_10430"/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3.2. Изменения бюджетной росписи и лимитов бюджетных обязательств утверждаются руководителем (заместителем руководителя) главного распорядителя и </w:t>
      </w:r>
      <w:bookmarkEnd w:id="14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бюджетной росписи (лимитов) по источникам финансирования дефицита бюджета сельского поселения утверждаются руководителем (заместителем руководителя) главного распорядителя по форме согласно </w:t>
      </w:r>
      <w:hyperlink r:id="rId10" w:anchor="sub_6000#sub_6000" w:history="1">
        <w:r w:rsidRPr="004E159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приложению </w:t>
        </w:r>
      </w:hyperlink>
      <w:r w:rsidRPr="004E15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об изменении бюджетных ассигнований и лимитов бюджетных обязательств по средствам, получателем которых является главный распорядитель, не доводятся и датой доведения изменений бюджетных ассигнований и лимитов бюджетных обязательств считается дата утверждения изменений бюджетной росписи и лимитов бюджетных обязательств главного распорядителя.</w:t>
      </w:r>
    </w:p>
    <w:p w:rsidR="004E1598" w:rsidRPr="004E1598" w:rsidRDefault="004E1598" w:rsidP="004E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0600"/>
      <w:r w:rsidRPr="004E1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bookmarkEnd w:id="15"/>
    </w:p>
    <w:p w:rsidR="004E1598" w:rsidRPr="004E1598" w:rsidRDefault="004E1598" w:rsidP="004E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A6E" w:rsidRPr="008D5C32" w:rsidRDefault="00BF3A6E" w:rsidP="008D5C32"/>
    <w:sectPr w:rsidR="00BF3A6E" w:rsidRPr="008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4"/>
    <w:rsid w:val="00066183"/>
    <w:rsid w:val="000A5268"/>
    <w:rsid w:val="00177638"/>
    <w:rsid w:val="001C1FAF"/>
    <w:rsid w:val="001F3678"/>
    <w:rsid w:val="00372AF8"/>
    <w:rsid w:val="003848A6"/>
    <w:rsid w:val="00407C98"/>
    <w:rsid w:val="00450EEB"/>
    <w:rsid w:val="004E1598"/>
    <w:rsid w:val="00555D88"/>
    <w:rsid w:val="00621C14"/>
    <w:rsid w:val="00732782"/>
    <w:rsid w:val="007B241B"/>
    <w:rsid w:val="007E2A8C"/>
    <w:rsid w:val="00885B30"/>
    <w:rsid w:val="008B0DCD"/>
    <w:rsid w:val="008D1BC3"/>
    <w:rsid w:val="008D5C32"/>
    <w:rsid w:val="008D7E62"/>
    <w:rsid w:val="009C2F3B"/>
    <w:rsid w:val="00AA51F9"/>
    <w:rsid w:val="00B41D5E"/>
    <w:rsid w:val="00BA7A75"/>
    <w:rsid w:val="00BF3A6E"/>
    <w:rsid w:val="00CE737A"/>
    <w:rsid w:val="00D01661"/>
    <w:rsid w:val="00D06A56"/>
    <w:rsid w:val="00D910F6"/>
    <w:rsid w:val="00DF4BD3"/>
    <w:rsid w:val="00E17754"/>
    <w:rsid w:val="00E93512"/>
    <w:rsid w:val="00EE3E87"/>
    <w:rsid w:val="00F24B9F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E400-5977-49BD-BEF8-C8BDFB0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E3E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0.172\2.1&#1055;&#1086;&#1088;&#1103;&#1076;&#1086;&#1082;%20&#1075;&#1083;&#1072;&#1074;&#1085;&#1099;&#1093;%20&#1088;&#1072;&#1089;&#1087;&#1086;&#1088;&#1103;&#1076;&#1080;&#1090;&#1077;&#1083;&#1077;&#1081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Rar$DI00.172\2.1&#1055;&#1086;&#1088;&#1103;&#1076;&#1086;&#1082;%20&#1075;&#1083;&#1072;&#1074;&#1085;&#1099;&#1093;%20&#1088;&#1072;&#1089;&#1087;&#1086;&#1088;&#1103;&#1076;&#1080;&#1090;&#1077;&#1083;&#1077;&#1081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1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10" Type="http://schemas.openxmlformats.org/officeDocument/2006/relationships/hyperlink" Target="file:///C:\WINDOWS\TEMP\Rar$DI00.172\2.1&#1055;&#1086;&#1088;&#1103;&#1076;&#1086;&#1082;%20&#1075;&#1083;&#1072;&#1074;&#1085;&#1099;&#1093;%20&#1088;&#1072;&#1089;&#1087;&#1086;&#1088;&#1103;&#1076;&#1080;&#1090;&#1077;&#1083;&#1077;&#1081;.rtf" TargetMode="External"/><Relationship Id="rId4" Type="http://schemas.openxmlformats.org/officeDocument/2006/relationships/hyperlink" Target="garantF1://27410640.0" TargetMode="External"/><Relationship Id="rId9" Type="http://schemas.openxmlformats.org/officeDocument/2006/relationships/hyperlink" Target="file:///C:\WINDOWS\TEMP\Rar$DI00.172\2.1&#1055;&#1086;&#1088;&#1103;&#1076;&#1086;&#1082;%20&#1075;&#1083;&#1072;&#1074;&#1085;&#1099;&#1093;%20&#1088;&#1072;&#1089;&#1087;&#1086;&#1088;&#1103;&#1076;&#1080;&#1090;&#1077;&#1083;&#1077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1</cp:lastModifiedBy>
  <cp:revision>2</cp:revision>
  <cp:lastPrinted>2016-03-16T11:20:00Z</cp:lastPrinted>
  <dcterms:created xsi:type="dcterms:W3CDTF">2016-04-08T09:13:00Z</dcterms:created>
  <dcterms:modified xsi:type="dcterms:W3CDTF">2016-04-08T09:13:00Z</dcterms:modified>
</cp:coreProperties>
</file>