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Default="00A25F2C" w:rsidP="000C3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</w:p>
    <w:p w:rsidR="00D35CDE" w:rsidRDefault="002A29E6" w:rsidP="00A25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                                                                                                         25.11.2016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E1572" w:rsidRDefault="003E1572" w:rsidP="003E15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572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Положения о земельном налоге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</w:p>
    <w:p w:rsidR="003E1572" w:rsidRDefault="003E1572" w:rsidP="003E15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57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Ключевский сельсовет Беляевского </w:t>
      </w:r>
    </w:p>
    <w:p w:rsidR="003E1572" w:rsidRPr="003E1572" w:rsidRDefault="003E1572" w:rsidP="003E15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572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D7B6B" w:rsidRPr="00CD7B6B" w:rsidRDefault="002A27B4" w:rsidP="003E1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A2ED2" w:rsidRPr="00E0344D">
        <w:rPr>
          <w:rFonts w:ascii="Times New Roman" w:eastAsia="Times New Roman" w:hAnsi="Times New Roman" w:cs="Times New Roman"/>
          <w:color w:val="0F1419"/>
          <w:sz w:val="28"/>
          <w:szCs w:val="28"/>
        </w:rPr>
        <w:t>На основании</w:t>
      </w:r>
      <w:r w:rsidR="00FA2ED2" w:rsidRPr="00FA2ED2">
        <w:rPr>
          <w:rFonts w:ascii="Times New Roman" w:eastAsia="Calibri" w:hAnsi="Times New Roman" w:cs="Times New Roman"/>
          <w:color w:val="0F1419"/>
          <w:sz w:val="28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="00FA2ED2" w:rsidRPr="00FA2ED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Федерального закона</w:t>
      </w:r>
      <w:r w:rsidR="00FA2ED2" w:rsidRPr="00E0344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</w:t>
      </w:r>
      <w:r w:rsidR="00FA2ED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, </w:t>
      </w:r>
      <w:r w:rsidR="00FA2ED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="00CD7B6B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E6640D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Ключевский сельсовет</w:t>
      </w:r>
      <w:r w:rsidR="00CD7B6B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муниципального </w:t>
      </w:r>
      <w:r w:rsidR="00E6640D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Ключевский сельсовет</w:t>
      </w:r>
    </w:p>
    <w:p w:rsidR="00CD7B6B" w:rsidRPr="00CD7B6B" w:rsidRDefault="00CD7B6B" w:rsidP="00CD7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DF51CE" w:rsidRPr="00E6640D" w:rsidRDefault="00DF51CE" w:rsidP="00E6640D">
      <w:pPr>
        <w:pStyle w:val="ab"/>
        <w:numPr>
          <w:ilvl w:val="0"/>
          <w:numId w:val="12"/>
        </w:num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Утвердить Положение о земельном налоге на территории муниципального образования Ключевский сельсовет Беляевского района Оренбургской области согласно приложению.  </w:t>
      </w:r>
    </w:p>
    <w:p w:rsidR="00DF51CE" w:rsidRDefault="00DF51CE" w:rsidP="000E4006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Считать утратившим силу решение Совета депутатов МО Ключевский сельсовет </w:t>
      </w:r>
      <w:r w:rsidRPr="00E664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640D" w:rsidRPr="00E6640D">
        <w:rPr>
          <w:rFonts w:ascii="Times New Roman" w:eastAsia="Times New Roman" w:hAnsi="Times New Roman" w:cs="Times New Roman"/>
          <w:sz w:val="28"/>
          <w:szCs w:val="28"/>
        </w:rPr>
        <w:t>29.03.2013</w:t>
      </w:r>
      <w:r w:rsidRPr="00E664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640D" w:rsidRPr="00E6640D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E6640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640D" w:rsidRPr="00E6640D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Положения о земельном налоге на территории муниципального образования Ключевский сельсовет Беляевского района Оренбургской области</w:t>
      </w:r>
      <w:r w:rsidRPr="00E664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640D" w:rsidRPr="00E6640D">
        <w:rPr>
          <w:rFonts w:ascii="Times New Roman" w:eastAsia="Times New Roman" w:hAnsi="Times New Roman" w:cs="Times New Roman"/>
          <w:sz w:val="28"/>
          <w:szCs w:val="28"/>
        </w:rPr>
        <w:t>, со всеми изменениями и дополнениями к нему</w:t>
      </w:r>
      <w:r w:rsidRPr="00E66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1CE" w:rsidRPr="00E6640D" w:rsidRDefault="00E6640D" w:rsidP="00E6640D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0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CD7B6B" w:rsidRPr="00E6640D" w:rsidRDefault="00CD7B6B" w:rsidP="00CD7B6B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</w:t>
      </w:r>
      <w:r w:rsidR="002A27B4"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муниципального</w:t>
      </w:r>
      <w:r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2A27B4"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Ключевский сельсовет</w:t>
      </w:r>
      <w:r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B6B" w:rsidRPr="00E6640D" w:rsidRDefault="00CD7B6B" w:rsidP="00CD7B6B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01 января 2017 года, но не ранее чем по истечении одного месяца со дня его официального опубликования (обнародования) в средствах массовой информации</w:t>
      </w:r>
      <w:r w:rsidR="00DF51CE"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1CE"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и распространяется на налоговые периоды, начиная с 2016 года</w:t>
      </w:r>
      <w:r w:rsidRPr="00E664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7B4" w:rsidRDefault="002A27B4" w:rsidP="00CD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40D" w:rsidRDefault="00E6640D" w:rsidP="00CD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FA8" w:rsidRDefault="002A27B4" w:rsidP="002A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   А.В. Колесников</w:t>
      </w:r>
    </w:p>
    <w:p w:rsidR="00E6640D" w:rsidRDefault="00E6640D" w:rsidP="002A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40D" w:rsidRDefault="00E6640D" w:rsidP="002A2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40D" w:rsidRPr="00E6640D" w:rsidRDefault="00E6640D" w:rsidP="00E6640D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6640D" w:rsidRPr="00E6640D" w:rsidRDefault="00E6640D" w:rsidP="00E6640D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E6640D" w:rsidRPr="00E6640D" w:rsidRDefault="00E6640D" w:rsidP="00E6640D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 сель</w:t>
      </w:r>
      <w:r w:rsidRPr="00E6640D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E6640D" w:rsidRPr="00E6640D" w:rsidRDefault="00E6640D" w:rsidP="00E6640D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2A29E6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9E6">
        <w:rPr>
          <w:rFonts w:ascii="Times New Roman" w:eastAsia="Times New Roman" w:hAnsi="Times New Roman" w:cs="Times New Roman"/>
          <w:sz w:val="28"/>
          <w:szCs w:val="28"/>
        </w:rPr>
        <w:t>25.11.2016</w:t>
      </w:r>
      <w:bookmarkStart w:id="0" w:name="_GoBack"/>
      <w:bookmarkEnd w:id="0"/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center"/>
        <w:rPr>
          <w:rFonts w:ascii="Georgia" w:eastAsia="Times New Roman" w:hAnsi="Georgia" w:cs="Times New Roman"/>
          <w:color w:val="0F1419"/>
          <w:sz w:val="21"/>
          <w:szCs w:val="21"/>
        </w:rPr>
      </w:pPr>
      <w:r w:rsidRPr="00E6640D">
        <w:rPr>
          <w:rFonts w:ascii="Georgia" w:eastAsia="Times New Roman" w:hAnsi="Georgia" w:cs="Times New Roman"/>
          <w:color w:val="0F1419"/>
          <w:sz w:val="21"/>
          <w:szCs w:val="21"/>
        </w:rPr>
        <w:t> 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ПОЛОЖЕНИЕ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о земельном налоге на территории муниципального образования Ключевский сельсовет Беляевского района Оренбургской области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I. Общие положения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II. Налоговые ставки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Ставки земельного налога устанавливаются от кадастровой стоимости земельного участка в размере:</w:t>
      </w:r>
      <w:r w:rsidRPr="00E6640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    </w:t>
      </w:r>
    </w:p>
    <w:p w:rsid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0,3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 процента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отношении земельных участков: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</w:p>
    <w:p w:rsid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3A34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 занятых жилищным фондом и объектами инженерной</w:t>
      </w:r>
      <w:r w:rsidR="006C3A3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инфраструктуры жилищно-коммунального комплекса (за исключением доле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6640D" w:rsidRDefault="006C3A34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- приобретенных (представленных) для личного подсобного хозяйства, садоводства, огородничества или животноводства, а также дачного хозяйства.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1,5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 процента- для прочих земельных участков.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III. Отчетный период</w:t>
      </w:r>
    </w:p>
    <w:p w:rsidR="00E6640D" w:rsidRPr="00E6640D" w:rsidRDefault="006C3A34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</w:t>
      </w:r>
      <w:r w:rsidR="00E6640D"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Отчетным периодом по земельному налогу для налогоплательщиков признается первый квартал, полугодие, девять месяцев календарного года.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IV. Порядок и сроки уплаты налога и авансовых платежей по налогу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Налогоплательщики- организации исчисляют сумму налога (сумму авансовых платежей по налогу) самостоятельно.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Уплата авансовых платежей по земельному налогу налогоплательщиками- организациями производится не позднее   последнего числа месяца, 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следующего за отчетным периодом (1 квартал, полугодие, 9 месяцев календарного года).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 первого, второго и третьего квартала текущего налогового периода как одну четвертую соответствующей налоговой ставки процентной доли кадастровой стоимости земельного </w:t>
      </w:r>
      <w:r w:rsidR="006C3A34"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участка по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состоянию на 1 января года, являющегося налоговым периодом.</w:t>
      </w:r>
    </w:p>
    <w:p w:rsidR="00E6640D" w:rsidRPr="00E6640D" w:rsidRDefault="00E6640D" w:rsidP="00E6640D">
      <w:pPr>
        <w:shd w:val="clear" w:color="auto" w:fill="FCFCFD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</w:t>
      </w:r>
      <w:hyperlink r:id="rId6" w:history="1">
        <w:r w:rsidRPr="00E664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пунктом 1</w:t>
        </w:r>
      </w:hyperlink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 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</w:t>
      </w:r>
      <w:r w:rsidR="006C3A34" w:rsidRPr="006C3A34">
        <w:rPr>
          <w:rFonts w:ascii="Times New Roman" w:eastAsia="Calibri" w:hAnsi="Times New Roman" w:cs="Times New Roman"/>
          <w:color w:val="0F1419"/>
          <w:sz w:val="28"/>
          <w:szCs w:val="28"/>
          <w:lang w:eastAsia="en-US"/>
        </w:rPr>
        <w:t>Уплата земельного налога налогоплательщиками-организациями производится не ранее 1 февраля года, следующего за истекшим налоговым периодом.</w:t>
      </w:r>
    </w:p>
    <w:p w:rsidR="00E6640D" w:rsidRPr="00E6640D" w:rsidRDefault="00E6640D" w:rsidP="00E6640D">
      <w:pPr>
        <w:shd w:val="clear" w:color="auto" w:fill="FCFC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</w:t>
      </w:r>
      <w:r w:rsidRPr="00E6640D">
        <w:rPr>
          <w:rFonts w:ascii="Times New Roman" w:eastAsia="Times New Roman" w:hAnsi="Times New Roman" w:cs="Times New Roman"/>
          <w:color w:val="0F1419"/>
          <w:sz w:val="28"/>
          <w:szCs w:val="28"/>
        </w:rPr>
        <w:t>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E6640D" w:rsidRPr="00E6640D" w:rsidRDefault="00E6640D" w:rsidP="00E6640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40D" w:rsidRPr="00E6640D" w:rsidRDefault="00E6640D" w:rsidP="002A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40D" w:rsidRPr="00E6640D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82660"/>
    <w:rsid w:val="002A27B4"/>
    <w:rsid w:val="002A29E6"/>
    <w:rsid w:val="00316EE6"/>
    <w:rsid w:val="003E1572"/>
    <w:rsid w:val="0045449A"/>
    <w:rsid w:val="0058350C"/>
    <w:rsid w:val="005F67D6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F0629"/>
    <w:rsid w:val="00C521B5"/>
    <w:rsid w:val="00CD7B6B"/>
    <w:rsid w:val="00D35CDE"/>
    <w:rsid w:val="00DF51CE"/>
    <w:rsid w:val="00E0203C"/>
    <w:rsid w:val="00E265DA"/>
    <w:rsid w:val="00E329C6"/>
    <w:rsid w:val="00E6640D"/>
    <w:rsid w:val="00EF5865"/>
    <w:rsid w:val="00F1037B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D7B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6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42665DE864EB4F577AAB9AE7EE481A298309E1018051BAE3749945CAD9BEC625C1F51D290735V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0900-2167-4ABD-9D73-A1CCA53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5</cp:revision>
  <cp:lastPrinted>2016-11-24T05:42:00Z</cp:lastPrinted>
  <dcterms:created xsi:type="dcterms:W3CDTF">2016-11-10T12:06:00Z</dcterms:created>
  <dcterms:modified xsi:type="dcterms:W3CDTF">2016-11-24T05:42:00Z</dcterms:modified>
</cp:coreProperties>
</file>