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5" w:type="dxa"/>
        <w:tblInd w:w="-214" w:type="dxa"/>
        <w:tblLayout w:type="fixed"/>
        <w:tblCellMar>
          <w:left w:w="70" w:type="dxa"/>
          <w:right w:w="70" w:type="dxa"/>
        </w:tblCellMar>
        <w:tblLook w:val="04A0"/>
      </w:tblPr>
      <w:tblGrid>
        <w:gridCol w:w="179"/>
        <w:gridCol w:w="4449"/>
        <w:gridCol w:w="160"/>
        <w:gridCol w:w="1069"/>
        <w:gridCol w:w="425"/>
        <w:gridCol w:w="3118"/>
        <w:gridCol w:w="352"/>
        <w:gridCol w:w="73"/>
      </w:tblGrid>
      <w:tr w:rsidR="00136155" w:rsidRPr="00FA7D1C" w:rsidTr="003E28A7">
        <w:trPr>
          <w:gridAfter w:val="1"/>
          <w:wAfter w:w="73" w:type="dxa"/>
          <w:cantSplit/>
          <w:trHeight w:val="432"/>
        </w:trPr>
        <w:tc>
          <w:tcPr>
            <w:tcW w:w="4788" w:type="dxa"/>
            <w:gridSpan w:val="3"/>
            <w:vMerge w:val="restart"/>
          </w:tcPr>
          <w:p w:rsidR="00136155" w:rsidRPr="00FA7D1C" w:rsidRDefault="00136155" w:rsidP="002103A4">
            <w:pPr>
              <w:pStyle w:val="111"/>
              <w:ind w:left="214"/>
              <w:rPr>
                <w:color w:val="000000" w:themeColor="text1"/>
                <w:sz w:val="28"/>
              </w:rPr>
            </w:pPr>
            <w:r w:rsidRPr="00FA7D1C">
              <w:rPr>
                <w:color w:val="000000" w:themeColor="text1"/>
                <w:sz w:val="28"/>
              </w:rPr>
              <w:t>Совет депутатов</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муниципального образования</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Ключевский сельсовет</w:t>
            </w:r>
          </w:p>
          <w:p w:rsidR="00136155" w:rsidRPr="00FA7D1C" w:rsidRDefault="00136155" w:rsidP="002103A4">
            <w:pPr>
              <w:pStyle w:val="12"/>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Беляевского района</w:t>
            </w:r>
          </w:p>
          <w:p w:rsidR="00136155" w:rsidRPr="00FA7D1C" w:rsidRDefault="00136155" w:rsidP="002103A4">
            <w:pPr>
              <w:pStyle w:val="51"/>
              <w:rPr>
                <w:color w:val="000000" w:themeColor="text1"/>
                <w:sz w:val="32"/>
              </w:rPr>
            </w:pPr>
            <w:r w:rsidRPr="00FA7D1C">
              <w:rPr>
                <w:color w:val="000000" w:themeColor="text1"/>
              </w:rPr>
              <w:t>Оренбургской области</w:t>
            </w:r>
          </w:p>
          <w:p w:rsidR="00136155" w:rsidRPr="00FA7D1C" w:rsidRDefault="00136155" w:rsidP="002103A4">
            <w:pPr>
              <w:pStyle w:val="12"/>
              <w:ind w:firstLine="0"/>
              <w:jc w:val="center"/>
              <w:rPr>
                <w:rFonts w:ascii="Times New Roman" w:hAnsi="Times New Roman"/>
                <w:b/>
                <w:color w:val="000000" w:themeColor="text1"/>
                <w:sz w:val="28"/>
                <w:szCs w:val="28"/>
              </w:rPr>
            </w:pPr>
            <w:r w:rsidRPr="00FA7D1C">
              <w:rPr>
                <w:rFonts w:ascii="Times New Roman" w:hAnsi="Times New Roman"/>
                <w:b/>
                <w:color w:val="000000" w:themeColor="text1"/>
                <w:sz w:val="28"/>
                <w:szCs w:val="28"/>
              </w:rPr>
              <w:t xml:space="preserve"> </w:t>
            </w:r>
          </w:p>
          <w:p w:rsidR="00136155" w:rsidRPr="00FA7D1C" w:rsidRDefault="00136155" w:rsidP="002103A4">
            <w:pPr>
              <w:pStyle w:val="12"/>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8"/>
                <w:szCs w:val="28"/>
              </w:rPr>
              <w:t>четвертый созыв</w:t>
            </w:r>
          </w:p>
          <w:p w:rsidR="00136155" w:rsidRPr="00FA7D1C" w:rsidRDefault="00136155" w:rsidP="002103A4">
            <w:pPr>
              <w:pStyle w:val="12"/>
              <w:ind w:firstLine="0"/>
              <w:jc w:val="center"/>
              <w:rPr>
                <w:rFonts w:ascii="Times New Roman" w:hAnsi="Times New Roman"/>
                <w:color w:val="000000" w:themeColor="text1"/>
                <w:sz w:val="24"/>
              </w:rPr>
            </w:pPr>
          </w:p>
          <w:p w:rsidR="00136155" w:rsidRPr="00FA7D1C" w:rsidRDefault="00136155" w:rsidP="002103A4">
            <w:pPr>
              <w:pStyle w:val="61"/>
              <w:rPr>
                <w:color w:val="000000" w:themeColor="text1"/>
                <w:sz w:val="28"/>
              </w:rPr>
            </w:pPr>
            <w:proofErr w:type="gramStart"/>
            <w:r w:rsidRPr="00FA7D1C">
              <w:rPr>
                <w:color w:val="000000" w:themeColor="text1"/>
                <w:sz w:val="28"/>
              </w:rPr>
              <w:t>Р</w:t>
            </w:r>
            <w:proofErr w:type="gramEnd"/>
            <w:r w:rsidRPr="00FA7D1C">
              <w:rPr>
                <w:color w:val="000000" w:themeColor="text1"/>
                <w:sz w:val="28"/>
              </w:rPr>
              <w:t xml:space="preserve"> Е Ш Е Н И Е</w:t>
            </w:r>
          </w:p>
          <w:p w:rsidR="00136155" w:rsidRPr="00FA7D1C" w:rsidRDefault="00136155" w:rsidP="002103A4">
            <w:pPr>
              <w:pStyle w:val="12"/>
              <w:ind w:firstLine="0"/>
              <w:jc w:val="center"/>
              <w:rPr>
                <w:rFonts w:ascii="Times New Roman" w:hAnsi="Times New Roman"/>
                <w:color w:val="000000" w:themeColor="text1"/>
                <w:sz w:val="24"/>
              </w:rPr>
            </w:pPr>
          </w:p>
          <w:p w:rsidR="00136155" w:rsidRPr="00263085" w:rsidRDefault="00263085" w:rsidP="002103A4">
            <w:pPr>
              <w:pStyle w:val="12"/>
              <w:ind w:firstLine="0"/>
              <w:jc w:val="center"/>
              <w:rPr>
                <w:rFonts w:ascii="Times New Roman" w:hAnsi="Times New Roman"/>
                <w:color w:val="000000" w:themeColor="text1"/>
                <w:sz w:val="28"/>
                <w:szCs w:val="28"/>
              </w:rPr>
            </w:pPr>
            <w:r w:rsidRPr="00F40FFE">
              <w:rPr>
                <w:rFonts w:ascii="Times New Roman" w:hAnsi="Times New Roman"/>
                <w:color w:val="000000" w:themeColor="text1"/>
                <w:sz w:val="28"/>
                <w:szCs w:val="28"/>
              </w:rPr>
              <w:t>30</w:t>
            </w:r>
            <w:r>
              <w:rPr>
                <w:rFonts w:ascii="Times New Roman" w:hAnsi="Times New Roman"/>
                <w:color w:val="000000" w:themeColor="text1"/>
                <w:sz w:val="28"/>
                <w:szCs w:val="28"/>
              </w:rPr>
              <w:t>.09.2021 № 36</w:t>
            </w:r>
          </w:p>
          <w:p w:rsidR="00136155" w:rsidRPr="00FA7D1C" w:rsidRDefault="00136155" w:rsidP="002103A4">
            <w:pPr>
              <w:pStyle w:val="12"/>
              <w:ind w:firstLine="0"/>
              <w:jc w:val="center"/>
              <w:rPr>
                <w:rFonts w:ascii="Times New Roman" w:hAnsi="Times New Roman"/>
                <w:color w:val="000000" w:themeColor="text1"/>
                <w:sz w:val="24"/>
              </w:rPr>
            </w:pPr>
          </w:p>
          <w:p w:rsidR="00136155" w:rsidRPr="00FA7D1C" w:rsidRDefault="00136155" w:rsidP="003D1A4D">
            <w:pPr>
              <w:pStyle w:val="12"/>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2"/>
                <w:szCs w:val="22"/>
              </w:rPr>
              <w:t>с.</w:t>
            </w:r>
            <w:r w:rsidRPr="004B6FFA">
              <w:rPr>
                <w:rFonts w:ascii="Times New Roman" w:hAnsi="Times New Roman"/>
                <w:color w:val="000000" w:themeColor="text1"/>
                <w:sz w:val="22"/>
                <w:szCs w:val="22"/>
              </w:rPr>
              <w:t xml:space="preserve"> </w:t>
            </w:r>
            <w:r w:rsidRPr="00FA7D1C">
              <w:rPr>
                <w:rFonts w:ascii="Times New Roman" w:hAnsi="Times New Roman"/>
                <w:color w:val="000000" w:themeColor="text1"/>
                <w:sz w:val="22"/>
                <w:szCs w:val="22"/>
              </w:rPr>
              <w:t>Ключевка</w:t>
            </w:r>
          </w:p>
        </w:tc>
        <w:tc>
          <w:tcPr>
            <w:tcW w:w="1069" w:type="dxa"/>
          </w:tcPr>
          <w:p w:rsidR="00136155" w:rsidRPr="00FA7D1C" w:rsidRDefault="00136155" w:rsidP="002103A4">
            <w:pPr>
              <w:pStyle w:val="1"/>
              <w:rPr>
                <w:rFonts w:cs="Arial"/>
                <w:color w:val="000000" w:themeColor="text1"/>
                <w:sz w:val="16"/>
              </w:rPr>
            </w:pPr>
          </w:p>
        </w:tc>
        <w:tc>
          <w:tcPr>
            <w:tcW w:w="425" w:type="dxa"/>
            <w:hideMark/>
          </w:tcPr>
          <w:p w:rsidR="00136155" w:rsidRPr="00FA7D1C" w:rsidRDefault="00136155" w:rsidP="002103A4">
            <w:pPr>
              <w:pStyle w:val="12"/>
              <w:rPr>
                <w:rFonts w:ascii="Times New Roman" w:hAnsi="Times New Roman"/>
                <w:color w:val="000000" w:themeColor="text1"/>
                <w:sz w:val="16"/>
              </w:rPr>
            </w:pPr>
            <w:r w:rsidRPr="00FA7D1C">
              <w:rPr>
                <w:rFonts w:ascii="Times New Roman" w:hAnsi="Times New Roman"/>
                <w:color w:val="000000" w:themeColor="text1"/>
                <w:sz w:val="16"/>
              </w:rPr>
              <w:t xml:space="preserve"> </w:t>
            </w:r>
          </w:p>
        </w:tc>
        <w:tc>
          <w:tcPr>
            <w:tcW w:w="3118" w:type="dxa"/>
            <w:hideMark/>
          </w:tcPr>
          <w:p w:rsidR="00136155" w:rsidRPr="00FA7D1C" w:rsidRDefault="00136155" w:rsidP="002103A4">
            <w:pPr>
              <w:pStyle w:val="12"/>
              <w:rPr>
                <w:rFonts w:ascii="Times New Roman" w:hAnsi="Times New Roman"/>
                <w:color w:val="000000" w:themeColor="text1"/>
                <w:sz w:val="28"/>
                <w:szCs w:val="28"/>
              </w:rPr>
            </w:pPr>
          </w:p>
        </w:tc>
        <w:tc>
          <w:tcPr>
            <w:tcW w:w="352" w:type="dxa"/>
          </w:tcPr>
          <w:p w:rsidR="00136155" w:rsidRPr="00FA7D1C" w:rsidRDefault="00136155" w:rsidP="002103A4">
            <w:pPr>
              <w:pStyle w:val="12"/>
              <w:rPr>
                <w:rFonts w:ascii="Times New Roman" w:hAnsi="Times New Roman"/>
                <w:color w:val="000000" w:themeColor="text1"/>
                <w:sz w:val="16"/>
              </w:rPr>
            </w:pPr>
          </w:p>
        </w:tc>
      </w:tr>
      <w:tr w:rsidR="00136155" w:rsidRPr="00FA7D1C" w:rsidTr="003D1A4D">
        <w:trPr>
          <w:gridAfter w:val="1"/>
          <w:wAfter w:w="73" w:type="dxa"/>
          <w:cantSplit/>
          <w:trHeight w:val="2424"/>
        </w:trPr>
        <w:tc>
          <w:tcPr>
            <w:tcW w:w="4788" w:type="dxa"/>
            <w:gridSpan w:val="3"/>
            <w:vMerge/>
            <w:tcBorders>
              <w:top w:val="nil"/>
              <w:left w:val="nil"/>
              <w:right w:val="nil"/>
            </w:tcBorders>
            <w:vAlign w:val="center"/>
            <w:hideMark/>
          </w:tcPr>
          <w:p w:rsidR="00136155" w:rsidRPr="00FA7D1C" w:rsidRDefault="00136155" w:rsidP="002103A4">
            <w:pPr>
              <w:rPr>
                <w:rFonts w:ascii="Calibri" w:eastAsia="Times New Roman" w:hAnsi="Calibri" w:cs="Times New Roman"/>
                <w:color w:val="000000" w:themeColor="text1"/>
                <w:sz w:val="28"/>
                <w:szCs w:val="28"/>
              </w:rPr>
            </w:pPr>
          </w:p>
        </w:tc>
        <w:tc>
          <w:tcPr>
            <w:tcW w:w="4964" w:type="dxa"/>
            <w:gridSpan w:val="4"/>
          </w:tcPr>
          <w:p w:rsidR="00136155" w:rsidRPr="00FA7D1C" w:rsidRDefault="00136155" w:rsidP="002103A4">
            <w:pPr>
              <w:pStyle w:val="1"/>
              <w:ind w:left="144" w:right="141"/>
              <w:rPr>
                <w:rFonts w:cs="Arial"/>
                <w:color w:val="000000" w:themeColor="text1"/>
              </w:rPr>
            </w:pPr>
          </w:p>
        </w:tc>
      </w:tr>
      <w:tr w:rsidR="00136155" w:rsidRPr="00FA7D1C" w:rsidTr="003D1A4D">
        <w:trPr>
          <w:gridAfter w:val="1"/>
          <w:wAfter w:w="73" w:type="dxa"/>
          <w:cantSplit/>
        </w:trPr>
        <w:tc>
          <w:tcPr>
            <w:tcW w:w="179" w:type="dxa"/>
          </w:tcPr>
          <w:p w:rsidR="00136155" w:rsidRPr="00FA7D1C" w:rsidRDefault="00136155" w:rsidP="002103A4">
            <w:pPr>
              <w:pStyle w:val="12"/>
              <w:jc w:val="both"/>
              <w:rPr>
                <w:rFonts w:ascii="Times New Roman" w:hAnsi="Times New Roman"/>
                <w:color w:val="000000" w:themeColor="text1"/>
                <w:sz w:val="28"/>
                <w:szCs w:val="28"/>
              </w:rPr>
            </w:pPr>
          </w:p>
        </w:tc>
        <w:tc>
          <w:tcPr>
            <w:tcW w:w="4449" w:type="dxa"/>
            <w:hideMark/>
          </w:tcPr>
          <w:p w:rsidR="00136155" w:rsidRPr="00FA7D1C" w:rsidRDefault="00136155" w:rsidP="002103A4">
            <w:pPr>
              <w:pStyle w:val="12"/>
              <w:ind w:left="35" w:firstLine="0"/>
              <w:jc w:val="both"/>
              <w:rPr>
                <w:rFonts w:ascii="Times New Roman" w:hAnsi="Times New Roman"/>
                <w:color w:val="000000" w:themeColor="text1"/>
                <w:sz w:val="28"/>
                <w:szCs w:val="28"/>
              </w:rPr>
            </w:pPr>
          </w:p>
        </w:tc>
        <w:tc>
          <w:tcPr>
            <w:tcW w:w="160" w:type="dxa"/>
          </w:tcPr>
          <w:p w:rsidR="00136155" w:rsidRPr="00FA7D1C" w:rsidRDefault="00136155" w:rsidP="002103A4">
            <w:pPr>
              <w:pStyle w:val="12"/>
              <w:jc w:val="both"/>
              <w:rPr>
                <w:rFonts w:ascii="Times New Roman" w:hAnsi="Times New Roman"/>
                <w:color w:val="000000" w:themeColor="text1"/>
                <w:sz w:val="28"/>
                <w:szCs w:val="28"/>
              </w:rPr>
            </w:pPr>
          </w:p>
        </w:tc>
        <w:tc>
          <w:tcPr>
            <w:tcW w:w="4964" w:type="dxa"/>
            <w:gridSpan w:val="4"/>
          </w:tcPr>
          <w:p w:rsidR="00136155" w:rsidRPr="00FA7D1C" w:rsidRDefault="00136155" w:rsidP="002103A4">
            <w:pPr>
              <w:pStyle w:val="12"/>
              <w:jc w:val="center"/>
              <w:rPr>
                <w:rFonts w:ascii="Times New Roman" w:hAnsi="Times New Roman"/>
                <w:color w:val="000000" w:themeColor="text1"/>
                <w:sz w:val="28"/>
                <w:szCs w:val="28"/>
              </w:rPr>
            </w:pPr>
          </w:p>
        </w:tc>
      </w:tr>
      <w:tr w:rsidR="00136155" w:rsidRPr="00FA7D1C" w:rsidTr="003E28A7">
        <w:trPr>
          <w:gridBefore w:val="1"/>
          <w:wBefore w:w="179" w:type="dxa"/>
        </w:trPr>
        <w:tc>
          <w:tcPr>
            <w:tcW w:w="5678" w:type="dxa"/>
            <w:gridSpan w:val="3"/>
            <w:tcMar>
              <w:top w:w="0" w:type="dxa"/>
              <w:left w:w="108" w:type="dxa"/>
              <w:bottom w:w="0" w:type="dxa"/>
              <w:right w:w="108" w:type="dxa"/>
            </w:tcMar>
          </w:tcPr>
          <w:p w:rsidR="003D1A4D" w:rsidRPr="00F40FFE" w:rsidRDefault="003D1A4D" w:rsidP="00F40FFE">
            <w:pPr>
              <w:pStyle w:val="a7"/>
              <w:jc w:val="both"/>
              <w:rPr>
                <w:rFonts w:ascii="Times New Roman" w:hAnsi="Times New Roman" w:cs="Times New Roman"/>
                <w:sz w:val="28"/>
                <w:szCs w:val="28"/>
              </w:rPr>
            </w:pPr>
            <w:r w:rsidRPr="00F40FFE">
              <w:rPr>
                <w:rFonts w:ascii="Times New Roman" w:hAnsi="Times New Roman" w:cs="Times New Roman"/>
                <w:sz w:val="28"/>
                <w:szCs w:val="28"/>
              </w:rPr>
              <w:t xml:space="preserve">Об утверждении Положения «О муниципальном земельном контроле на территории </w:t>
            </w:r>
            <w:r w:rsidRPr="00F40FFE">
              <w:rPr>
                <w:rFonts w:ascii="Times New Roman" w:hAnsi="Times New Roman" w:cs="Times New Roman"/>
                <w:kern w:val="36"/>
                <w:sz w:val="28"/>
                <w:szCs w:val="28"/>
              </w:rPr>
              <w:t>муниципального образования Ключевский сельсовет Беляевского района Оренбургской области</w:t>
            </w:r>
            <w:r w:rsidRPr="00F40FFE">
              <w:rPr>
                <w:rFonts w:ascii="Times New Roman" w:hAnsi="Times New Roman" w:cs="Times New Roman"/>
                <w:sz w:val="28"/>
                <w:szCs w:val="28"/>
                <w:shd w:val="clear" w:color="auto" w:fill="FFFFFF"/>
              </w:rPr>
              <w:t>»</w:t>
            </w:r>
          </w:p>
          <w:p w:rsidR="00136155" w:rsidRPr="00FA7D1C" w:rsidRDefault="00136155" w:rsidP="002103A4">
            <w:pPr>
              <w:pStyle w:val="12"/>
              <w:rPr>
                <w:rFonts w:ascii="Times New Roman" w:hAnsi="Times New Roman"/>
                <w:color w:val="000000" w:themeColor="text1"/>
                <w:sz w:val="28"/>
                <w:szCs w:val="28"/>
              </w:rPr>
            </w:pPr>
          </w:p>
        </w:tc>
        <w:tc>
          <w:tcPr>
            <w:tcW w:w="3968" w:type="dxa"/>
            <w:gridSpan w:val="4"/>
            <w:tcMar>
              <w:top w:w="0" w:type="dxa"/>
              <w:left w:w="108" w:type="dxa"/>
              <w:bottom w:w="0" w:type="dxa"/>
              <w:right w:w="108" w:type="dxa"/>
            </w:tcMar>
          </w:tcPr>
          <w:p w:rsidR="00136155" w:rsidRPr="00FA7D1C" w:rsidRDefault="00136155" w:rsidP="002103A4">
            <w:pPr>
              <w:pStyle w:val="1"/>
              <w:rPr>
                <w:rFonts w:cs="Arial"/>
                <w:color w:val="000000" w:themeColor="text1"/>
              </w:rPr>
            </w:pPr>
          </w:p>
        </w:tc>
      </w:tr>
    </w:tbl>
    <w:p w:rsidR="003D1A4D" w:rsidRPr="003D1A4D" w:rsidRDefault="00136155" w:rsidP="003D1A4D">
      <w:pPr>
        <w:pStyle w:val="a7"/>
        <w:jc w:val="both"/>
        <w:rPr>
          <w:rFonts w:ascii="Times New Roman" w:hAnsi="Times New Roman" w:cs="Times New Roman"/>
          <w:sz w:val="28"/>
          <w:szCs w:val="28"/>
        </w:rPr>
      </w:pPr>
      <w:r w:rsidRPr="00FA7D1C">
        <w:rPr>
          <w:rFonts w:ascii="Calibri" w:eastAsia="Times New Roman" w:hAnsi="Calibri"/>
          <w:color w:val="000000" w:themeColor="text1"/>
        </w:rPr>
        <w:t xml:space="preserve">   </w:t>
      </w:r>
      <w:r w:rsidRPr="00FA7D1C">
        <w:rPr>
          <w:rFonts w:ascii="Calibri" w:eastAsia="Times New Roman" w:hAnsi="Calibri"/>
          <w:b/>
          <w:color w:val="000000" w:themeColor="text1"/>
        </w:rPr>
        <w:tab/>
      </w:r>
      <w:r w:rsidRPr="00FA7D1C">
        <w:rPr>
          <w:rFonts w:ascii="Calibri" w:eastAsia="Times New Roman" w:hAnsi="Calibri"/>
          <w:color w:val="000000" w:themeColor="text1"/>
        </w:rPr>
        <w:t xml:space="preserve">     </w:t>
      </w:r>
      <w:proofErr w:type="gramStart"/>
      <w:r w:rsidR="003D1A4D" w:rsidRPr="003D1A4D">
        <w:rPr>
          <w:rFonts w:ascii="Times New Roman" w:hAnsi="Times New Roman" w:cs="Times New Roman"/>
          <w:sz w:val="28"/>
          <w:szCs w:val="28"/>
        </w:rPr>
        <w:t>В соответствии со статьей 72 Земельного кодекса РФ, Федеральным законом «Об общих принципах организации местного самоуправления в Российской Федерации» от 06.10.2003 №131-ФЗ, Федеральным законом от 31.07.2020 №248-ФЗ (ред. от 11.06.2021) «О государственном контроле (надзоре) и муниципальном контроле в Российской Федерации», Законом Оренбургской области от 03.07.2015 №3303/903-V-ОЗ «О порядке распоряжения  земельными ресурсами на территории Оренбургской области»,</w:t>
      </w:r>
      <w:r w:rsidR="003D1A4D" w:rsidRPr="003D1A4D">
        <w:rPr>
          <w:rFonts w:ascii="Times New Roman" w:hAnsi="Times New Roman" w:cs="Times New Roman"/>
          <w:b/>
          <w:bCs/>
          <w:sz w:val="28"/>
          <w:szCs w:val="28"/>
        </w:rPr>
        <w:t xml:space="preserve"> </w:t>
      </w:r>
      <w:r w:rsidR="003D1A4D" w:rsidRPr="003D1A4D">
        <w:rPr>
          <w:rFonts w:ascii="Times New Roman" w:hAnsi="Times New Roman" w:cs="Times New Roman"/>
          <w:sz w:val="28"/>
          <w:szCs w:val="28"/>
        </w:rPr>
        <w:t>руководствуясь Уставом</w:t>
      </w:r>
      <w:proofErr w:type="gramEnd"/>
      <w:r w:rsidR="003D1A4D" w:rsidRPr="003D1A4D">
        <w:rPr>
          <w:rFonts w:ascii="Times New Roman" w:hAnsi="Times New Roman" w:cs="Times New Roman"/>
          <w:sz w:val="28"/>
          <w:szCs w:val="28"/>
        </w:rPr>
        <w:t xml:space="preserve"> муниципального образования </w:t>
      </w:r>
      <w:r w:rsidR="003D1A4D">
        <w:rPr>
          <w:rFonts w:ascii="Times New Roman" w:hAnsi="Times New Roman" w:cs="Times New Roman"/>
          <w:sz w:val="28"/>
          <w:szCs w:val="28"/>
        </w:rPr>
        <w:t>Ключевский сельсовет Беляевского</w:t>
      </w:r>
      <w:r w:rsidR="003D1A4D" w:rsidRPr="003D1A4D">
        <w:rPr>
          <w:rFonts w:ascii="Times New Roman" w:hAnsi="Times New Roman" w:cs="Times New Roman"/>
          <w:sz w:val="28"/>
          <w:szCs w:val="28"/>
        </w:rPr>
        <w:t xml:space="preserve"> район</w:t>
      </w:r>
      <w:r w:rsidR="003D1A4D">
        <w:rPr>
          <w:rFonts w:ascii="Times New Roman" w:hAnsi="Times New Roman" w:cs="Times New Roman"/>
          <w:sz w:val="28"/>
          <w:szCs w:val="28"/>
        </w:rPr>
        <w:t>а Оренбургской области</w:t>
      </w:r>
      <w:r w:rsidR="003D1A4D" w:rsidRPr="003D1A4D">
        <w:rPr>
          <w:rFonts w:ascii="Times New Roman" w:hAnsi="Times New Roman" w:cs="Times New Roman"/>
          <w:sz w:val="28"/>
          <w:szCs w:val="28"/>
        </w:rPr>
        <w:t>, Совет депутатов РЕШИЛ:</w:t>
      </w:r>
    </w:p>
    <w:p w:rsidR="003D1A4D" w:rsidRPr="003D1A4D" w:rsidRDefault="003D1A4D" w:rsidP="003D1A4D">
      <w:pPr>
        <w:pStyle w:val="a7"/>
        <w:jc w:val="both"/>
        <w:rPr>
          <w:rFonts w:ascii="Times New Roman" w:hAnsi="Times New Roman" w:cs="Times New Roman"/>
          <w:sz w:val="28"/>
          <w:szCs w:val="28"/>
        </w:rPr>
      </w:pPr>
      <w:r w:rsidRPr="003D1A4D">
        <w:rPr>
          <w:rFonts w:ascii="Times New Roman" w:hAnsi="Times New Roman" w:cs="Times New Roman"/>
          <w:sz w:val="28"/>
          <w:szCs w:val="28"/>
        </w:rPr>
        <w:t xml:space="preserve">1. Утвердить </w:t>
      </w:r>
      <w:hyperlink w:anchor="Par35" w:tooltip="ПОЛОЖЕНИЕ" w:history="1">
        <w:r w:rsidRPr="003D1A4D">
          <w:rPr>
            <w:rFonts w:ascii="Times New Roman" w:hAnsi="Times New Roman" w:cs="Times New Roman"/>
            <w:sz w:val="28"/>
            <w:szCs w:val="28"/>
          </w:rPr>
          <w:t>Положение</w:t>
        </w:r>
      </w:hyperlink>
      <w:r w:rsidRPr="003D1A4D">
        <w:rPr>
          <w:rFonts w:ascii="Times New Roman" w:hAnsi="Times New Roman" w:cs="Times New Roman"/>
          <w:sz w:val="28"/>
          <w:szCs w:val="28"/>
        </w:rPr>
        <w:t xml:space="preserve"> «О муниципальном земельном контроле на территории муниципального образования </w:t>
      </w:r>
      <w:r>
        <w:rPr>
          <w:rFonts w:ascii="Times New Roman" w:hAnsi="Times New Roman" w:cs="Times New Roman"/>
          <w:sz w:val="28"/>
          <w:szCs w:val="28"/>
        </w:rPr>
        <w:t>Ключевский сельсовет Беляевского</w:t>
      </w:r>
      <w:r w:rsidRPr="003D1A4D">
        <w:rPr>
          <w:rFonts w:ascii="Times New Roman" w:hAnsi="Times New Roman" w:cs="Times New Roman"/>
          <w:sz w:val="28"/>
          <w:szCs w:val="28"/>
        </w:rPr>
        <w:t xml:space="preserve"> район</w:t>
      </w:r>
      <w:r>
        <w:rPr>
          <w:rFonts w:ascii="Times New Roman" w:hAnsi="Times New Roman" w:cs="Times New Roman"/>
          <w:sz w:val="28"/>
          <w:szCs w:val="28"/>
        </w:rPr>
        <w:t>а Оренбургской области</w:t>
      </w:r>
      <w:r w:rsidRPr="003D1A4D">
        <w:rPr>
          <w:rFonts w:ascii="Times New Roman" w:hAnsi="Times New Roman" w:cs="Times New Roman"/>
          <w:sz w:val="28"/>
          <w:szCs w:val="28"/>
        </w:rPr>
        <w:t>» (Приложение № 1).</w:t>
      </w:r>
    </w:p>
    <w:p w:rsidR="003D1A4D" w:rsidRPr="003D1A4D" w:rsidRDefault="003D1A4D" w:rsidP="003D1A4D">
      <w:pPr>
        <w:pStyle w:val="a7"/>
        <w:jc w:val="both"/>
        <w:rPr>
          <w:rFonts w:ascii="Times New Roman" w:hAnsi="Times New Roman" w:cs="Times New Roman"/>
          <w:sz w:val="28"/>
          <w:szCs w:val="28"/>
        </w:rPr>
      </w:pPr>
      <w:r w:rsidRPr="003D1A4D">
        <w:rPr>
          <w:rFonts w:ascii="Times New Roman" w:hAnsi="Times New Roman" w:cs="Times New Roman"/>
          <w:sz w:val="28"/>
          <w:szCs w:val="28"/>
        </w:rPr>
        <w:t xml:space="preserve">2. Утвердить ключевые </w:t>
      </w:r>
      <w:hyperlink w:anchor="Par232" w:tooltip="КЛЮЧЕВЫЕ ПОКАЗАТЕЛИ" w:history="1">
        <w:r w:rsidRPr="003D1A4D">
          <w:rPr>
            <w:rFonts w:ascii="Times New Roman" w:hAnsi="Times New Roman" w:cs="Times New Roman"/>
            <w:sz w:val="28"/>
            <w:szCs w:val="28"/>
          </w:rPr>
          <w:t>показатели</w:t>
        </w:r>
      </w:hyperlink>
      <w:r w:rsidRPr="003D1A4D">
        <w:rPr>
          <w:rFonts w:ascii="Times New Roman" w:hAnsi="Times New Roman" w:cs="Times New Roman"/>
          <w:sz w:val="28"/>
          <w:szCs w:val="28"/>
        </w:rPr>
        <w:t xml:space="preserve"> в сфере муниципального земельного контроля на территории муниципального образования </w:t>
      </w:r>
      <w:r>
        <w:rPr>
          <w:rFonts w:ascii="Times New Roman" w:hAnsi="Times New Roman" w:cs="Times New Roman"/>
          <w:sz w:val="28"/>
          <w:szCs w:val="28"/>
        </w:rPr>
        <w:t>Ключевский сельсовет Беляевского</w:t>
      </w:r>
      <w:r w:rsidRPr="003D1A4D">
        <w:rPr>
          <w:rFonts w:ascii="Times New Roman" w:hAnsi="Times New Roman" w:cs="Times New Roman"/>
          <w:sz w:val="28"/>
          <w:szCs w:val="28"/>
        </w:rPr>
        <w:t xml:space="preserve"> район</w:t>
      </w:r>
      <w:r>
        <w:rPr>
          <w:rFonts w:ascii="Times New Roman" w:hAnsi="Times New Roman" w:cs="Times New Roman"/>
          <w:sz w:val="28"/>
          <w:szCs w:val="28"/>
        </w:rPr>
        <w:t>а</w:t>
      </w:r>
      <w:r w:rsidRPr="003D1A4D">
        <w:rPr>
          <w:rFonts w:ascii="Times New Roman" w:hAnsi="Times New Roman" w:cs="Times New Roman"/>
          <w:sz w:val="28"/>
          <w:szCs w:val="28"/>
        </w:rPr>
        <w:t xml:space="preserve"> и их целевые значения, индикативные показатели в сфере муниципального земельного контроля на территории  муниципального образования</w:t>
      </w:r>
      <w:r>
        <w:rPr>
          <w:rFonts w:ascii="Times New Roman" w:hAnsi="Times New Roman" w:cs="Times New Roman"/>
          <w:sz w:val="28"/>
          <w:szCs w:val="28"/>
        </w:rPr>
        <w:t xml:space="preserve"> Ключевский сельсовет Беляевского</w:t>
      </w:r>
      <w:r w:rsidRPr="003D1A4D">
        <w:rPr>
          <w:rFonts w:ascii="Times New Roman" w:hAnsi="Times New Roman" w:cs="Times New Roman"/>
          <w:sz w:val="28"/>
          <w:szCs w:val="28"/>
        </w:rPr>
        <w:t xml:space="preserve"> район</w:t>
      </w:r>
      <w:r>
        <w:rPr>
          <w:rFonts w:ascii="Times New Roman" w:hAnsi="Times New Roman" w:cs="Times New Roman"/>
          <w:sz w:val="28"/>
          <w:szCs w:val="28"/>
        </w:rPr>
        <w:t>а Оренбургской области</w:t>
      </w:r>
      <w:r w:rsidRPr="003D1A4D">
        <w:rPr>
          <w:rFonts w:ascii="Times New Roman" w:hAnsi="Times New Roman" w:cs="Times New Roman"/>
          <w:sz w:val="28"/>
          <w:szCs w:val="28"/>
        </w:rPr>
        <w:t xml:space="preserve"> (Приложение № 2).</w:t>
      </w:r>
    </w:p>
    <w:p w:rsidR="003D1A4D" w:rsidRDefault="003D1A4D" w:rsidP="003D1A4D">
      <w:pPr>
        <w:pStyle w:val="a7"/>
        <w:jc w:val="both"/>
        <w:rPr>
          <w:rFonts w:ascii="Times New Roman" w:hAnsi="Times New Roman" w:cs="Times New Roman"/>
          <w:sz w:val="28"/>
          <w:szCs w:val="28"/>
        </w:rPr>
      </w:pPr>
      <w:r w:rsidRPr="003D1A4D">
        <w:rPr>
          <w:rFonts w:ascii="Times New Roman" w:hAnsi="Times New Roman" w:cs="Times New Roman"/>
          <w:sz w:val="28"/>
          <w:szCs w:val="28"/>
        </w:rPr>
        <w:t xml:space="preserve">3. Контроль за исполнением  настоящего решения возложить на </w:t>
      </w:r>
      <w:proofErr w:type="gramStart"/>
      <w:r w:rsidRPr="003D1A4D">
        <w:rPr>
          <w:rFonts w:ascii="Times New Roman" w:hAnsi="Times New Roman" w:cs="Times New Roman"/>
          <w:sz w:val="28"/>
          <w:szCs w:val="28"/>
        </w:rPr>
        <w:t>постоянную</w:t>
      </w:r>
      <w:proofErr w:type="gramEnd"/>
      <w:r w:rsidRPr="003D1A4D">
        <w:rPr>
          <w:rFonts w:ascii="Times New Roman" w:hAnsi="Times New Roman" w:cs="Times New Roman"/>
          <w:sz w:val="28"/>
          <w:szCs w:val="28"/>
        </w:rPr>
        <w:t xml:space="preserve"> комиссию по  вопросам финансовой и экономической политики. </w:t>
      </w:r>
    </w:p>
    <w:p w:rsidR="003D1A4D" w:rsidRPr="00F40FFE" w:rsidRDefault="003D1A4D" w:rsidP="003D1A4D">
      <w:pPr>
        <w:pStyle w:val="a7"/>
        <w:jc w:val="both"/>
        <w:rPr>
          <w:rFonts w:ascii="Times New Roman" w:hAnsi="Times New Roman" w:cs="Times New Roman"/>
          <w:sz w:val="28"/>
          <w:szCs w:val="28"/>
        </w:rPr>
      </w:pPr>
      <w:r>
        <w:rPr>
          <w:rFonts w:ascii="Times New Roman" w:hAnsi="Times New Roman" w:cs="Times New Roman"/>
          <w:sz w:val="28"/>
          <w:szCs w:val="28"/>
        </w:rPr>
        <w:t xml:space="preserve">4. </w:t>
      </w:r>
      <w:r w:rsidRPr="003D1A4D">
        <w:rPr>
          <w:rFonts w:ascii="Times New Roman" w:hAnsi="Times New Roman" w:cs="Times New Roman"/>
          <w:sz w:val="28"/>
          <w:szCs w:val="28"/>
        </w:rPr>
        <w:t>Настоящее решение</w:t>
      </w:r>
      <w:r w:rsidRPr="003D1A4D">
        <w:rPr>
          <w:rFonts w:ascii="Times New Roman" w:hAnsi="Times New Roman" w:cs="Times New Roman"/>
          <w:color w:val="333333"/>
          <w:sz w:val="28"/>
          <w:szCs w:val="28"/>
        </w:rPr>
        <w:t xml:space="preserve"> </w:t>
      </w:r>
      <w:r w:rsidRPr="003D1A4D">
        <w:rPr>
          <w:rFonts w:ascii="Times New Roman" w:hAnsi="Times New Roman" w:cs="Times New Roman"/>
          <w:sz w:val="28"/>
          <w:szCs w:val="28"/>
        </w:rPr>
        <w:t xml:space="preserve">вступает в силу </w:t>
      </w:r>
      <w:r>
        <w:rPr>
          <w:rFonts w:ascii="Times New Roman" w:hAnsi="Times New Roman" w:cs="Times New Roman"/>
          <w:sz w:val="28"/>
          <w:szCs w:val="28"/>
        </w:rPr>
        <w:t>с</w:t>
      </w:r>
      <w:r w:rsidRPr="003D1A4D">
        <w:rPr>
          <w:rFonts w:ascii="Times New Roman" w:hAnsi="Times New Roman" w:cs="Times New Roman"/>
          <w:sz w:val="28"/>
          <w:szCs w:val="28"/>
        </w:rPr>
        <w:t xml:space="preserve"> 01.01.2022</w:t>
      </w:r>
      <w:r w:rsidR="00F40FFE">
        <w:rPr>
          <w:rFonts w:ascii="Times New Roman" w:hAnsi="Times New Roman" w:cs="Times New Roman"/>
          <w:sz w:val="28"/>
          <w:szCs w:val="28"/>
        </w:rPr>
        <w:t xml:space="preserve">, </w:t>
      </w:r>
      <w:r w:rsidR="00F40FFE" w:rsidRPr="00F40FFE">
        <w:rPr>
          <w:rFonts w:ascii="Times New Roman" w:hAnsi="Times New Roman" w:cs="Times New Roman"/>
          <w:sz w:val="28"/>
          <w:szCs w:val="28"/>
        </w:rPr>
        <w:t>за исключением Приложения №2.  Приложение №2 вступает в силу с 01.03.2022</w:t>
      </w:r>
    </w:p>
    <w:tbl>
      <w:tblPr>
        <w:tblW w:w="0" w:type="auto"/>
        <w:tblLook w:val="04A0"/>
      </w:tblPr>
      <w:tblGrid>
        <w:gridCol w:w="5495"/>
        <w:gridCol w:w="4076"/>
      </w:tblGrid>
      <w:tr w:rsidR="00136155" w:rsidRPr="003D1A4D" w:rsidTr="000F7D74">
        <w:tc>
          <w:tcPr>
            <w:tcW w:w="5495" w:type="dxa"/>
          </w:tcPr>
          <w:p w:rsidR="003D1A4D" w:rsidRPr="003D1A4D" w:rsidRDefault="003D1A4D" w:rsidP="002103A4">
            <w:pPr>
              <w:spacing w:after="0" w:line="240" w:lineRule="auto"/>
              <w:jc w:val="both"/>
              <w:rPr>
                <w:rFonts w:ascii="Times New Roman" w:hAnsi="Times New Roman" w:cs="Times New Roman"/>
                <w:color w:val="000000" w:themeColor="text1"/>
                <w:sz w:val="28"/>
                <w:szCs w:val="28"/>
              </w:rPr>
            </w:pP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Глава сельсовета</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 xml:space="preserve"> </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__________________  А.В.Колесников</w:t>
            </w:r>
          </w:p>
        </w:tc>
        <w:tc>
          <w:tcPr>
            <w:tcW w:w="4076" w:type="dxa"/>
          </w:tcPr>
          <w:p w:rsidR="003D1A4D" w:rsidRPr="003D1A4D" w:rsidRDefault="003D1A4D" w:rsidP="002103A4">
            <w:pPr>
              <w:spacing w:after="0" w:line="240" w:lineRule="auto"/>
              <w:jc w:val="both"/>
              <w:rPr>
                <w:rFonts w:ascii="Times New Roman" w:hAnsi="Times New Roman" w:cs="Times New Roman"/>
                <w:color w:val="000000" w:themeColor="text1"/>
                <w:sz w:val="28"/>
                <w:szCs w:val="28"/>
              </w:rPr>
            </w:pP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Председатель Совета депутатов</w:t>
            </w:r>
          </w:p>
          <w:p w:rsidR="00136155" w:rsidRPr="003D1A4D" w:rsidRDefault="00136155" w:rsidP="002103A4">
            <w:pPr>
              <w:spacing w:after="0" w:line="240" w:lineRule="auto"/>
              <w:jc w:val="both"/>
              <w:rPr>
                <w:rFonts w:ascii="Times New Roman" w:hAnsi="Times New Roman" w:cs="Times New Roman"/>
                <w:color w:val="000000" w:themeColor="text1"/>
                <w:sz w:val="28"/>
                <w:szCs w:val="28"/>
              </w:rPr>
            </w:pPr>
          </w:p>
          <w:p w:rsidR="00136155" w:rsidRPr="003D1A4D" w:rsidRDefault="000F7D74" w:rsidP="002103A4">
            <w:pPr>
              <w:spacing w:after="0" w:line="240" w:lineRule="auto"/>
              <w:jc w:val="both"/>
              <w:rPr>
                <w:rFonts w:ascii="Times New Roman" w:hAnsi="Times New Roman" w:cs="Times New Roman"/>
                <w:color w:val="000000" w:themeColor="text1"/>
                <w:sz w:val="28"/>
                <w:szCs w:val="28"/>
              </w:rPr>
            </w:pPr>
            <w:r w:rsidRPr="003D1A4D">
              <w:rPr>
                <w:rFonts w:ascii="Times New Roman" w:hAnsi="Times New Roman" w:cs="Times New Roman"/>
                <w:color w:val="000000" w:themeColor="text1"/>
                <w:sz w:val="28"/>
                <w:szCs w:val="28"/>
              </w:rPr>
              <w:t>________________</w:t>
            </w:r>
            <w:r w:rsidR="00136155" w:rsidRPr="003D1A4D">
              <w:rPr>
                <w:rFonts w:ascii="Times New Roman" w:hAnsi="Times New Roman" w:cs="Times New Roman"/>
                <w:color w:val="000000" w:themeColor="text1"/>
                <w:sz w:val="28"/>
                <w:szCs w:val="28"/>
              </w:rPr>
              <w:t xml:space="preserve"> В.Н.Терехов</w:t>
            </w:r>
          </w:p>
        </w:tc>
      </w:tr>
    </w:tbl>
    <w:p w:rsidR="003D1A4D" w:rsidRDefault="003D1A4D" w:rsidP="003D1A4D">
      <w:pPr>
        <w:pStyle w:val="a7"/>
        <w:rPr>
          <w:rFonts w:ascii="Times New Roman" w:hAnsi="Times New Roman" w:cs="Times New Roman"/>
          <w:sz w:val="24"/>
          <w:szCs w:val="24"/>
        </w:rPr>
      </w:pPr>
      <w:r w:rsidRPr="003D1A4D">
        <w:rPr>
          <w:rFonts w:ascii="Times New Roman" w:hAnsi="Times New Roman" w:cs="Times New Roman"/>
          <w:sz w:val="24"/>
          <w:szCs w:val="24"/>
        </w:rPr>
        <w:t xml:space="preserve">                                                                                      </w:t>
      </w:r>
    </w:p>
    <w:p w:rsidR="003D1A4D" w:rsidRPr="003D1A4D" w:rsidRDefault="003D1A4D" w:rsidP="003D1A4D">
      <w:pPr>
        <w:pStyle w:val="a7"/>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3D1A4D">
        <w:rPr>
          <w:rFonts w:ascii="Times New Roman" w:hAnsi="Times New Roman" w:cs="Times New Roman"/>
          <w:sz w:val="28"/>
          <w:szCs w:val="28"/>
        </w:rPr>
        <w:t>Приложение  № 1</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к решению Совета  депутатов</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муниципального образования </w:t>
      </w:r>
    </w:p>
    <w:p w:rsid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Ключевский сельсовет </w:t>
      </w:r>
      <w:r>
        <w:rPr>
          <w:rFonts w:ascii="Times New Roman" w:hAnsi="Times New Roman" w:cs="Times New Roman"/>
          <w:sz w:val="28"/>
          <w:szCs w:val="28"/>
        </w:rPr>
        <w:t xml:space="preserve">     </w:t>
      </w:r>
    </w:p>
    <w:p w:rsidR="003D1A4D" w:rsidRPr="003D1A4D" w:rsidRDefault="003D1A4D" w:rsidP="003D1A4D">
      <w:pPr>
        <w:pStyle w:val="a7"/>
        <w:rPr>
          <w:rFonts w:ascii="Times New Roman" w:hAnsi="Times New Roman" w:cs="Times New Roman"/>
          <w:sz w:val="28"/>
          <w:szCs w:val="28"/>
        </w:rPr>
      </w:pPr>
      <w:r>
        <w:rPr>
          <w:rFonts w:ascii="Times New Roman" w:hAnsi="Times New Roman" w:cs="Times New Roman"/>
          <w:sz w:val="28"/>
          <w:szCs w:val="28"/>
        </w:rPr>
        <w:t xml:space="preserve">                                                                                      </w:t>
      </w:r>
      <w:r w:rsidRPr="003D1A4D">
        <w:rPr>
          <w:rFonts w:ascii="Times New Roman" w:hAnsi="Times New Roman" w:cs="Times New Roman"/>
          <w:sz w:val="28"/>
          <w:szCs w:val="28"/>
        </w:rPr>
        <w:t xml:space="preserve">Беляевского района                           </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от 30.09.2021 № 36                                                     </w:t>
      </w:r>
    </w:p>
    <w:p w:rsidR="003D1A4D" w:rsidRPr="003D1A4D" w:rsidRDefault="003D1A4D" w:rsidP="003D1A4D">
      <w:pPr>
        <w:pStyle w:val="ConsPlusNormal"/>
        <w:jc w:val="center"/>
        <w:rPr>
          <w:rFonts w:ascii="Times New Roman" w:hAnsi="Times New Roman" w:cs="Times New Roman"/>
          <w:sz w:val="28"/>
          <w:szCs w:val="28"/>
        </w:rPr>
      </w:pPr>
    </w:p>
    <w:p w:rsidR="003D1A4D" w:rsidRPr="003D1A4D" w:rsidRDefault="003D1A4D" w:rsidP="003D1A4D">
      <w:pPr>
        <w:pStyle w:val="ConsPlusNormal"/>
        <w:jc w:val="center"/>
        <w:rPr>
          <w:rFonts w:ascii="Times New Roman" w:hAnsi="Times New Roman" w:cs="Times New Roman"/>
          <w:sz w:val="28"/>
          <w:szCs w:val="28"/>
        </w:rPr>
      </w:pPr>
    </w:p>
    <w:p w:rsidR="003D1A4D" w:rsidRPr="003D1A4D" w:rsidRDefault="00A41C62" w:rsidP="003D1A4D">
      <w:pPr>
        <w:pStyle w:val="ConsPlusNormal"/>
        <w:jc w:val="center"/>
        <w:rPr>
          <w:rFonts w:ascii="Times New Roman" w:hAnsi="Times New Roman" w:cs="Times New Roman"/>
          <w:sz w:val="28"/>
          <w:szCs w:val="28"/>
        </w:rPr>
      </w:pPr>
      <w:hyperlink w:anchor="Par35" w:tooltip="ПОЛОЖЕНИЕ" w:history="1">
        <w:r w:rsidR="003D1A4D" w:rsidRPr="003D1A4D">
          <w:rPr>
            <w:rFonts w:ascii="Times New Roman" w:hAnsi="Times New Roman" w:cs="Times New Roman"/>
            <w:sz w:val="28"/>
            <w:szCs w:val="28"/>
          </w:rPr>
          <w:t>Положение</w:t>
        </w:r>
      </w:hyperlink>
      <w:r w:rsidR="003D1A4D" w:rsidRPr="003D1A4D">
        <w:rPr>
          <w:rFonts w:ascii="Times New Roman" w:hAnsi="Times New Roman" w:cs="Times New Roman"/>
          <w:sz w:val="28"/>
          <w:szCs w:val="28"/>
        </w:rPr>
        <w:t xml:space="preserve"> </w:t>
      </w:r>
    </w:p>
    <w:p w:rsidR="003D1A4D" w:rsidRPr="003D1A4D" w:rsidRDefault="003D1A4D" w:rsidP="003D1A4D">
      <w:pPr>
        <w:pStyle w:val="ConsPlusNormal"/>
        <w:jc w:val="center"/>
        <w:rPr>
          <w:rFonts w:ascii="Times New Roman" w:hAnsi="Times New Roman" w:cs="Times New Roman"/>
          <w:sz w:val="28"/>
          <w:szCs w:val="28"/>
        </w:rPr>
      </w:pPr>
      <w:r w:rsidRPr="003D1A4D">
        <w:rPr>
          <w:rFonts w:ascii="Times New Roman" w:hAnsi="Times New Roman" w:cs="Times New Roman"/>
          <w:sz w:val="28"/>
          <w:szCs w:val="28"/>
        </w:rPr>
        <w:t>«О муниципальном земельном контроле на территории муниципального образования Ключевский сельсовет Беляевского района»</w:t>
      </w:r>
    </w:p>
    <w:p w:rsidR="003D1A4D" w:rsidRPr="003D1A4D" w:rsidRDefault="003D1A4D" w:rsidP="003D1A4D">
      <w:pPr>
        <w:pStyle w:val="ConsPlusTitle"/>
        <w:jc w:val="both"/>
        <w:outlineLvl w:val="1"/>
        <w:rPr>
          <w:rFonts w:ascii="Times New Roman" w:hAnsi="Times New Roman" w:cs="Times New Roman"/>
          <w:b w:val="0"/>
          <w:sz w:val="28"/>
          <w:szCs w:val="28"/>
        </w:rPr>
      </w:pPr>
    </w:p>
    <w:p w:rsidR="003D1A4D" w:rsidRPr="003D1A4D" w:rsidRDefault="003D1A4D" w:rsidP="003D1A4D">
      <w:pPr>
        <w:pStyle w:val="ConsPlusTitle"/>
        <w:numPr>
          <w:ilvl w:val="0"/>
          <w:numId w:val="27"/>
        </w:numPr>
        <w:ind w:left="0" w:firstLine="0"/>
        <w:jc w:val="center"/>
        <w:outlineLvl w:val="1"/>
        <w:rPr>
          <w:rFonts w:ascii="Times New Roman" w:hAnsi="Times New Roman" w:cs="Times New Roman"/>
          <w:b w:val="0"/>
          <w:sz w:val="28"/>
          <w:szCs w:val="28"/>
        </w:rPr>
      </w:pPr>
      <w:r w:rsidRPr="003D1A4D">
        <w:rPr>
          <w:rFonts w:ascii="Times New Roman" w:hAnsi="Times New Roman" w:cs="Times New Roman"/>
          <w:b w:val="0"/>
          <w:sz w:val="28"/>
          <w:szCs w:val="28"/>
        </w:rPr>
        <w:t>Общие положения</w:t>
      </w:r>
    </w:p>
    <w:p w:rsidR="003D1A4D" w:rsidRPr="003D1A4D" w:rsidRDefault="003D1A4D" w:rsidP="003D1A4D">
      <w:pPr>
        <w:pStyle w:val="ConsPlusTitle"/>
        <w:ind w:left="720"/>
        <w:outlineLvl w:val="1"/>
        <w:rPr>
          <w:rFonts w:ascii="Times New Roman" w:hAnsi="Times New Roman" w:cs="Times New Roman"/>
          <w:b w:val="0"/>
          <w:sz w:val="28"/>
          <w:szCs w:val="28"/>
        </w:rPr>
      </w:pPr>
    </w:p>
    <w:p w:rsidR="003D1A4D" w:rsidRPr="003D1A4D" w:rsidRDefault="003D1A4D" w:rsidP="003D1A4D">
      <w:pPr>
        <w:pStyle w:val="ConsPlusNormal"/>
        <w:ind w:firstLine="709"/>
        <w:jc w:val="both"/>
        <w:rPr>
          <w:rFonts w:ascii="Times New Roman" w:hAnsi="Times New Roman" w:cs="Times New Roman"/>
          <w:sz w:val="28"/>
          <w:szCs w:val="28"/>
        </w:rPr>
      </w:pPr>
      <w:r w:rsidRPr="003D1A4D">
        <w:rPr>
          <w:rFonts w:ascii="Times New Roman" w:hAnsi="Times New Roman" w:cs="Times New Roman"/>
          <w:sz w:val="28"/>
          <w:szCs w:val="28"/>
        </w:rPr>
        <w:t>1. Настоящее Положение определяет порядок организации и осуществления муниципального земельного контроля на территории муниципального образования Ключевский сельсовет Беляевского района Оренбургской области.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2. </w:t>
      </w:r>
      <w:proofErr w:type="gramStart"/>
      <w:r w:rsidRPr="003D1A4D">
        <w:rPr>
          <w:rFonts w:ascii="Times New Roman" w:hAnsi="Times New Roman" w:cs="Times New Roman"/>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3D1A4D">
        <w:rPr>
          <w:rFonts w:ascii="Times New Roman" w:hAnsi="Times New Roman" w:cs="Times New Roman"/>
          <w:sz w:val="28"/>
          <w:szCs w:val="28"/>
        </w:rPr>
        <w:t xml:space="preserve"> положения, существовавшего до возникновения таких нарушений.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3. Муниципальный контроль на территории муниципального образования Ключевский сельсовет Беляевского района осуществляется Администрацией муниципального образования Ключевский сельсовет Беляевского района (далее – Администрация/уполномоченный орган).</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4.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5. Предметом муниципального контроля является: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исполнение решений, принимаемых по результатам контрольных мероприятий.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lastRenderedPageBreak/>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Администрации/уполномоченного органа).</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7. Решение о проведении контрольных мероприятий, в том числе документарной проверки принимается главой (заместителем главы) района.</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9. Объектами муниципального земельного контроля являются:</w:t>
      </w:r>
    </w:p>
    <w:p w:rsidR="003D1A4D" w:rsidRPr="003D1A4D" w:rsidRDefault="003D1A4D" w:rsidP="003D1A4D">
      <w:pPr>
        <w:pStyle w:val="ConsPlusNormal"/>
        <w:ind w:firstLine="540"/>
        <w:jc w:val="both"/>
        <w:rPr>
          <w:rFonts w:ascii="Times New Roman" w:hAnsi="Times New Roman" w:cs="Times New Roman"/>
          <w:sz w:val="28"/>
          <w:szCs w:val="28"/>
        </w:rPr>
      </w:pPr>
      <w:r w:rsidRPr="003D1A4D">
        <w:rPr>
          <w:rFonts w:ascii="Times New Roman" w:hAnsi="Times New Roman" w:cs="Times New Roman"/>
          <w:sz w:val="28"/>
          <w:szCs w:val="28"/>
        </w:rPr>
        <w:t>земли, земельные участки, части земельных участков, расположенные в границах муниципального образования Ключевский сельсовет Беляевского района.</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10. Администрация обеспечивает учет объектов контроля в рамках осуществления муниципального контроля.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D1A4D">
        <w:rPr>
          <w:rFonts w:ascii="Times New Roman" w:hAnsi="Times New Roman" w:cs="Times New Roman"/>
          <w:sz w:val="28"/>
          <w:szCs w:val="28"/>
        </w:rPr>
        <w:t>также</w:t>
      </w:r>
      <w:proofErr w:type="gramEnd"/>
      <w:r w:rsidRPr="003D1A4D">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3D1A4D" w:rsidRPr="003D1A4D" w:rsidRDefault="003D1A4D" w:rsidP="003D1A4D">
      <w:pPr>
        <w:pStyle w:val="ConsPlusNormal"/>
        <w:jc w:val="both"/>
        <w:rPr>
          <w:rFonts w:ascii="Times New Roman" w:hAnsi="Times New Roman" w:cs="Times New Roman"/>
          <w:sz w:val="28"/>
          <w:szCs w:val="28"/>
        </w:rPr>
      </w:pPr>
    </w:p>
    <w:p w:rsidR="003D1A4D" w:rsidRPr="003D1A4D" w:rsidRDefault="003D1A4D" w:rsidP="003D1A4D">
      <w:pPr>
        <w:pStyle w:val="ConsPlusTitle"/>
        <w:jc w:val="center"/>
        <w:outlineLvl w:val="1"/>
        <w:rPr>
          <w:rFonts w:ascii="Times New Roman" w:hAnsi="Times New Roman" w:cs="Times New Roman"/>
          <w:b w:val="0"/>
          <w:sz w:val="28"/>
          <w:szCs w:val="28"/>
        </w:rPr>
      </w:pPr>
      <w:r w:rsidRPr="003D1A4D">
        <w:rPr>
          <w:rFonts w:ascii="Times New Roman" w:hAnsi="Times New Roman" w:cs="Times New Roman"/>
          <w:b w:val="0"/>
          <w:sz w:val="28"/>
          <w:szCs w:val="28"/>
        </w:rPr>
        <w:t>2. Управление рисками причинения вреда (ущерба) охраняемым законом ценностям при осуществлении муниципального контроля</w:t>
      </w:r>
    </w:p>
    <w:p w:rsidR="003D1A4D" w:rsidRPr="003D1A4D" w:rsidRDefault="003D1A4D" w:rsidP="003D1A4D">
      <w:pPr>
        <w:pStyle w:val="ConsPlusNormal"/>
        <w:jc w:val="both"/>
        <w:rPr>
          <w:rFonts w:ascii="Times New Roman" w:hAnsi="Times New Roman" w:cs="Times New Roman"/>
          <w:sz w:val="28"/>
          <w:szCs w:val="28"/>
        </w:rPr>
      </w:pP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11. Система оценки и управления рисками при осуществлении муниципального земельного контроля на территории муниципального образования Ключевский сельсовет Беляевского района не применяется.</w:t>
      </w:r>
    </w:p>
    <w:p w:rsidR="003D1A4D" w:rsidRPr="003D1A4D" w:rsidRDefault="003D1A4D" w:rsidP="003D1A4D">
      <w:pPr>
        <w:pStyle w:val="ConsPlusNormal"/>
        <w:jc w:val="both"/>
        <w:rPr>
          <w:rFonts w:ascii="Times New Roman" w:hAnsi="Times New Roman" w:cs="Times New Roman"/>
          <w:sz w:val="28"/>
          <w:szCs w:val="28"/>
        </w:rPr>
      </w:pPr>
    </w:p>
    <w:p w:rsidR="003D1A4D" w:rsidRPr="003D1A4D" w:rsidRDefault="003D1A4D" w:rsidP="003D1A4D">
      <w:pPr>
        <w:pStyle w:val="ConsPlusTitle"/>
        <w:numPr>
          <w:ilvl w:val="0"/>
          <w:numId w:val="28"/>
        </w:numPr>
        <w:jc w:val="center"/>
        <w:outlineLvl w:val="1"/>
        <w:rPr>
          <w:rFonts w:ascii="Times New Roman" w:hAnsi="Times New Roman" w:cs="Times New Roman"/>
          <w:b w:val="0"/>
          <w:sz w:val="28"/>
          <w:szCs w:val="28"/>
        </w:rPr>
      </w:pPr>
      <w:r w:rsidRPr="003D1A4D">
        <w:rPr>
          <w:rFonts w:ascii="Times New Roman" w:hAnsi="Times New Roman" w:cs="Times New Roman"/>
          <w:b w:val="0"/>
          <w:sz w:val="28"/>
          <w:szCs w:val="28"/>
        </w:rPr>
        <w:t xml:space="preserve">Профилактика рисков причинения вреда (ущерба) </w:t>
      </w:r>
      <w:proofErr w:type="gramStart"/>
      <w:r w:rsidRPr="003D1A4D">
        <w:rPr>
          <w:rFonts w:ascii="Times New Roman" w:hAnsi="Times New Roman" w:cs="Times New Roman"/>
          <w:b w:val="0"/>
          <w:sz w:val="28"/>
          <w:szCs w:val="28"/>
        </w:rPr>
        <w:t>охраняемым</w:t>
      </w:r>
      <w:proofErr w:type="gramEnd"/>
      <w:r w:rsidRPr="003D1A4D">
        <w:rPr>
          <w:rFonts w:ascii="Times New Roman" w:hAnsi="Times New Roman" w:cs="Times New Roman"/>
          <w:b w:val="0"/>
          <w:sz w:val="28"/>
          <w:szCs w:val="28"/>
        </w:rPr>
        <w:t xml:space="preserve"> </w:t>
      </w:r>
    </w:p>
    <w:p w:rsidR="003D1A4D" w:rsidRPr="003D1A4D" w:rsidRDefault="003D1A4D" w:rsidP="003D1A4D">
      <w:pPr>
        <w:pStyle w:val="ConsPlusTitle"/>
        <w:ind w:left="720"/>
        <w:jc w:val="center"/>
        <w:outlineLvl w:val="1"/>
        <w:rPr>
          <w:rFonts w:ascii="Times New Roman" w:hAnsi="Times New Roman" w:cs="Times New Roman"/>
          <w:b w:val="0"/>
          <w:sz w:val="28"/>
          <w:szCs w:val="28"/>
        </w:rPr>
      </w:pPr>
      <w:r w:rsidRPr="003D1A4D">
        <w:rPr>
          <w:rFonts w:ascii="Times New Roman" w:hAnsi="Times New Roman" w:cs="Times New Roman"/>
          <w:b w:val="0"/>
          <w:sz w:val="28"/>
          <w:szCs w:val="28"/>
        </w:rPr>
        <w:t>законом ценностям</w:t>
      </w:r>
    </w:p>
    <w:p w:rsidR="003D1A4D" w:rsidRPr="003D1A4D" w:rsidRDefault="003D1A4D" w:rsidP="003D1A4D">
      <w:pPr>
        <w:pStyle w:val="ConsPlusTitle"/>
        <w:ind w:left="360"/>
        <w:jc w:val="center"/>
        <w:outlineLvl w:val="1"/>
        <w:rPr>
          <w:rFonts w:ascii="Times New Roman" w:hAnsi="Times New Roman" w:cs="Times New Roman"/>
          <w:b w:val="0"/>
          <w:sz w:val="28"/>
          <w:szCs w:val="28"/>
        </w:rPr>
      </w:pP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стимулирование добросовестного соблюдения обязательных требований всеми контролируемыми лицами;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lastRenderedPageBreak/>
        <w:t>в) создание условий для доведения обязательных требований до контролируемых лиц, повышение информированности о способах их соблюдения.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Профилактические мероприятия, предусмотренные программой профилактики, обязательны для проведения Администрацией.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Администрация может проводить профилактические мероприятия, не предусмотренные программой профилактики.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14. Администрация проводит следующие профилактические мероприятия: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информирование;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объявление предостережения о недопустимости нарушения обязательных требований (далее - предостережение);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в) консультирование;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г) обобщение правоприменительной практики.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16. </w:t>
      </w:r>
      <w:proofErr w:type="gramStart"/>
      <w:r w:rsidRPr="003D1A4D">
        <w:rPr>
          <w:rFonts w:ascii="Times New Roman" w:hAnsi="Times New Roman" w:cs="Times New Roman"/>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3D1A4D">
        <w:rPr>
          <w:rFonts w:ascii="Times New Roman" w:hAnsi="Times New Roman" w:cs="Times New Roman"/>
          <w:sz w:val="28"/>
          <w:szCs w:val="28"/>
        </w:rPr>
        <w:t xml:space="preserve"> по обеспечению соблюдения обязательных требований.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18. Контролируемое лицо вправе после получения предостережения подать в Администрацию возражение в отношении указанного предостережения.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w:t>
      </w:r>
    </w:p>
    <w:p w:rsidR="003D1A4D" w:rsidRPr="003D1A4D" w:rsidRDefault="003D1A4D" w:rsidP="003D1A4D">
      <w:pPr>
        <w:pStyle w:val="ConsPlusNormal"/>
        <w:jc w:val="both"/>
        <w:rPr>
          <w:rFonts w:ascii="Times New Roman" w:hAnsi="Times New Roman" w:cs="Times New Roman"/>
          <w:sz w:val="28"/>
          <w:szCs w:val="28"/>
        </w:rPr>
      </w:pPr>
      <w:r w:rsidRPr="003D1A4D">
        <w:rPr>
          <w:rFonts w:ascii="Times New Roman" w:hAnsi="Times New Roman" w:cs="Times New Roman"/>
          <w:sz w:val="28"/>
          <w:szCs w:val="28"/>
        </w:rPr>
        <w:t xml:space="preserve">направляется ответ о согласии или несогласии с возражением. В случае </w:t>
      </w:r>
    </w:p>
    <w:p w:rsidR="003D1A4D" w:rsidRPr="003D1A4D" w:rsidRDefault="003D1A4D" w:rsidP="003D1A4D">
      <w:pPr>
        <w:pStyle w:val="ConsPlusNormal"/>
        <w:jc w:val="both"/>
        <w:rPr>
          <w:rFonts w:ascii="Times New Roman" w:hAnsi="Times New Roman" w:cs="Times New Roman"/>
          <w:sz w:val="28"/>
          <w:szCs w:val="28"/>
        </w:rPr>
      </w:pPr>
    </w:p>
    <w:p w:rsidR="003D1A4D" w:rsidRPr="003D1A4D" w:rsidRDefault="003D1A4D" w:rsidP="003D1A4D">
      <w:pPr>
        <w:pStyle w:val="ConsPlusNormal"/>
        <w:jc w:val="both"/>
        <w:rPr>
          <w:rFonts w:ascii="Times New Roman" w:hAnsi="Times New Roman" w:cs="Times New Roman"/>
          <w:sz w:val="28"/>
          <w:szCs w:val="28"/>
        </w:rPr>
      </w:pPr>
      <w:r w:rsidRPr="003D1A4D">
        <w:rPr>
          <w:rFonts w:ascii="Times New Roman" w:hAnsi="Times New Roman" w:cs="Times New Roman"/>
          <w:sz w:val="28"/>
          <w:szCs w:val="28"/>
        </w:rPr>
        <w:t xml:space="preserve">несогласия Администрация направляет контролируемому лицу ответ, в котором </w:t>
      </w:r>
      <w:r w:rsidRPr="003D1A4D">
        <w:rPr>
          <w:rFonts w:ascii="Times New Roman" w:hAnsi="Times New Roman" w:cs="Times New Roman"/>
          <w:sz w:val="28"/>
          <w:szCs w:val="28"/>
        </w:rPr>
        <w:lastRenderedPageBreak/>
        <w:t>указывает обоснование несогласия с доводами, указанными в возражении.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21. Консультирование в устной форме проводится должностными лицами по телефону, посредством </w:t>
      </w:r>
      <w:proofErr w:type="spellStart"/>
      <w:r w:rsidRPr="003D1A4D">
        <w:rPr>
          <w:rFonts w:ascii="Times New Roman" w:hAnsi="Times New Roman" w:cs="Times New Roman"/>
          <w:sz w:val="28"/>
          <w:szCs w:val="28"/>
        </w:rPr>
        <w:t>видео-конференц-связи</w:t>
      </w:r>
      <w:proofErr w:type="spellEnd"/>
      <w:r w:rsidRPr="003D1A4D">
        <w:rPr>
          <w:rFonts w:ascii="Times New Roman" w:hAnsi="Times New Roman" w:cs="Times New Roman"/>
          <w:sz w:val="28"/>
          <w:szCs w:val="28"/>
        </w:rPr>
        <w:t>, на личном приеме, в ходе проведения профилактического мероприятия, контрольного мероприятия по следующим вопросам:</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местонахождение, контактные телефоны, адрес официального сайта Администрации в сети "Интернет" и адреса электронной почты;</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график работы Администрации, время приема посетителей;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в) номера кабинетов, где проводятся прием и информирование посетителей по вопросам осуществления муниципального контроля;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г) перечень нормативных правовых актов, регулирующих осуществление муниципального контроля;</w:t>
      </w:r>
    </w:p>
    <w:p w:rsidR="003D1A4D" w:rsidRPr="003D1A4D" w:rsidRDefault="003D1A4D" w:rsidP="003D1A4D">
      <w:pPr>
        <w:pStyle w:val="ConsPlusNormal"/>
        <w:ind w:firstLine="708"/>
        <w:jc w:val="both"/>
        <w:rPr>
          <w:rFonts w:ascii="Times New Roman" w:hAnsi="Times New Roman" w:cs="Times New Roman"/>
          <w:sz w:val="28"/>
          <w:szCs w:val="28"/>
        </w:rPr>
      </w:pPr>
      <w:proofErr w:type="spellStart"/>
      <w:r w:rsidRPr="003D1A4D">
        <w:rPr>
          <w:rFonts w:ascii="Times New Roman" w:hAnsi="Times New Roman" w:cs="Times New Roman"/>
          <w:sz w:val="28"/>
          <w:szCs w:val="28"/>
        </w:rPr>
        <w:t>д</w:t>
      </w:r>
      <w:proofErr w:type="spellEnd"/>
      <w:r w:rsidRPr="003D1A4D">
        <w:rPr>
          <w:rFonts w:ascii="Times New Roman" w:hAnsi="Times New Roman" w:cs="Times New Roman"/>
          <w:sz w:val="28"/>
          <w:szCs w:val="28"/>
        </w:rPr>
        <w:t>) перечень актов, содержащих обязательные требования.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основание отнесения объекта, принадлежащего или используемого контролируемым лицом, к категории риска;</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25. Рассмотрение письменных обращений осуществляется в порядке и </w:t>
      </w:r>
    </w:p>
    <w:p w:rsidR="003D1A4D" w:rsidRPr="003D1A4D" w:rsidRDefault="003D1A4D" w:rsidP="003D1A4D">
      <w:pPr>
        <w:pStyle w:val="ConsPlusNormal"/>
        <w:jc w:val="both"/>
        <w:rPr>
          <w:rFonts w:ascii="Times New Roman" w:hAnsi="Times New Roman" w:cs="Times New Roman"/>
          <w:sz w:val="28"/>
          <w:szCs w:val="28"/>
        </w:rPr>
      </w:pPr>
    </w:p>
    <w:p w:rsidR="003D1A4D" w:rsidRPr="003D1A4D" w:rsidRDefault="003D1A4D" w:rsidP="003D1A4D">
      <w:pPr>
        <w:pStyle w:val="ConsPlusNormal"/>
        <w:jc w:val="both"/>
        <w:rPr>
          <w:rFonts w:ascii="Times New Roman" w:hAnsi="Times New Roman" w:cs="Times New Roman"/>
          <w:sz w:val="28"/>
          <w:szCs w:val="28"/>
        </w:rPr>
      </w:pPr>
      <w:r w:rsidRPr="003D1A4D">
        <w:rPr>
          <w:rFonts w:ascii="Times New Roman" w:hAnsi="Times New Roman" w:cs="Times New Roman"/>
          <w:sz w:val="28"/>
          <w:szCs w:val="28"/>
        </w:rPr>
        <w:lastRenderedPageBreak/>
        <w:t>сроки, установленные Федеральным законом от 02.05.2006 № 59-ФЗ "О порядке рассмотрения обращений граждан Российской Федерации".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26. Обобщение правоприменительной практики.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Администрация осуществляет обобщение правоприменительной практики и проведения муниципального контроля один раз в год.</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3D1A4D">
        <w:rPr>
          <w:rFonts w:ascii="Times New Roman" w:hAnsi="Times New Roman" w:cs="Times New Roman"/>
          <w:sz w:val="28"/>
          <w:szCs w:val="28"/>
        </w:rPr>
        <w:t>за</w:t>
      </w:r>
      <w:proofErr w:type="gramEnd"/>
      <w:r w:rsidRPr="003D1A4D">
        <w:rPr>
          <w:rFonts w:ascii="Times New Roman" w:hAnsi="Times New Roman" w:cs="Times New Roman"/>
          <w:sz w:val="28"/>
          <w:szCs w:val="28"/>
        </w:rPr>
        <w:t xml:space="preserve"> отчетным.</w:t>
      </w:r>
    </w:p>
    <w:p w:rsidR="003D1A4D" w:rsidRPr="003D1A4D" w:rsidRDefault="003D1A4D" w:rsidP="003D1A4D">
      <w:pPr>
        <w:pStyle w:val="ConsPlusNormal"/>
        <w:jc w:val="both"/>
        <w:rPr>
          <w:rFonts w:ascii="Times New Roman" w:hAnsi="Times New Roman" w:cs="Times New Roman"/>
          <w:sz w:val="28"/>
          <w:szCs w:val="28"/>
        </w:rPr>
      </w:pPr>
    </w:p>
    <w:p w:rsidR="003D1A4D" w:rsidRPr="003D1A4D" w:rsidRDefault="003D1A4D" w:rsidP="003D1A4D">
      <w:pPr>
        <w:pStyle w:val="ConsPlusTitle"/>
        <w:ind w:firstLine="142"/>
        <w:jc w:val="center"/>
        <w:outlineLvl w:val="1"/>
        <w:rPr>
          <w:rFonts w:ascii="Times New Roman" w:hAnsi="Times New Roman" w:cs="Times New Roman"/>
          <w:b w:val="0"/>
          <w:sz w:val="28"/>
          <w:szCs w:val="28"/>
        </w:rPr>
      </w:pPr>
      <w:r w:rsidRPr="003D1A4D">
        <w:rPr>
          <w:rFonts w:ascii="Times New Roman" w:hAnsi="Times New Roman" w:cs="Times New Roman"/>
          <w:b w:val="0"/>
          <w:sz w:val="28"/>
          <w:szCs w:val="28"/>
        </w:rPr>
        <w:t>4. Осуществление муниципального земельного контроля</w:t>
      </w:r>
    </w:p>
    <w:p w:rsidR="003D1A4D" w:rsidRPr="003D1A4D" w:rsidRDefault="003D1A4D" w:rsidP="003D1A4D">
      <w:pPr>
        <w:pStyle w:val="ConsPlusNormal"/>
        <w:jc w:val="both"/>
        <w:rPr>
          <w:rFonts w:ascii="Times New Roman" w:hAnsi="Times New Roman" w:cs="Times New Roman"/>
          <w:sz w:val="28"/>
          <w:szCs w:val="28"/>
        </w:rPr>
      </w:pP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27. При осуществлении муниципального земельного контроля проводятся следующие контрольные мероприятия: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контрольные мероприятия без взаимодействия с контролируемыми лицами;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контрольные мероприятия при взаимодействии с контролируемыми лицами.</w:t>
      </w:r>
    </w:p>
    <w:p w:rsidR="003D1A4D" w:rsidRPr="003D1A4D" w:rsidRDefault="003D1A4D" w:rsidP="003D1A4D">
      <w:pPr>
        <w:pStyle w:val="ConsPlusNormal"/>
        <w:ind w:firstLine="708"/>
        <w:jc w:val="both"/>
        <w:rPr>
          <w:rFonts w:ascii="Times New Roman" w:hAnsi="Times New Roman" w:cs="Times New Roman"/>
          <w:sz w:val="28"/>
          <w:szCs w:val="28"/>
        </w:rPr>
      </w:pPr>
      <w:bookmarkStart w:id="0" w:name="Par109"/>
      <w:bookmarkEnd w:id="0"/>
      <w:r w:rsidRPr="003D1A4D">
        <w:rPr>
          <w:rFonts w:ascii="Times New Roman" w:hAnsi="Times New Roman" w:cs="Times New Roman"/>
          <w:sz w:val="28"/>
          <w:szCs w:val="28"/>
        </w:rPr>
        <w:t>28. Администрацией проводятся следующие контрольные мероприятия без взаимодействия с контролируемыми лицами: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наблюдение за соблюдением обязательных требований;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выездное обследование.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№248-ФЗ "О государственном контроле (надзоре) и муниципальном контроле в Российской Федерации".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главой района.</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29. Администрацией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lastRenderedPageBreak/>
        <w:t>б)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в) документарная проверка (посредством получения письменных объяснений, истребования документов);</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г) выездная проверка (посредством осмотра, опроса, получения письменных объяснений, инструментального обследования, истребования документов).</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30. В рамках контрольных мероприятий при взаимодействии с контролируемыми лицами проводятся следующие контрольные действия: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осмотр;</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опрос;</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в) получение письменных объяснений;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г) истребование документов;</w:t>
      </w:r>
    </w:p>
    <w:p w:rsidR="003D1A4D" w:rsidRPr="003D1A4D" w:rsidRDefault="003D1A4D" w:rsidP="003D1A4D">
      <w:pPr>
        <w:pStyle w:val="ConsPlusNormal"/>
        <w:ind w:firstLine="708"/>
        <w:jc w:val="both"/>
        <w:rPr>
          <w:rFonts w:ascii="Times New Roman" w:hAnsi="Times New Roman" w:cs="Times New Roman"/>
          <w:sz w:val="28"/>
          <w:szCs w:val="28"/>
        </w:rPr>
      </w:pPr>
      <w:proofErr w:type="spellStart"/>
      <w:r w:rsidRPr="003D1A4D">
        <w:rPr>
          <w:rFonts w:ascii="Times New Roman" w:hAnsi="Times New Roman" w:cs="Times New Roman"/>
          <w:sz w:val="28"/>
          <w:szCs w:val="28"/>
        </w:rPr>
        <w:t>д</w:t>
      </w:r>
      <w:proofErr w:type="spellEnd"/>
      <w:r w:rsidRPr="003D1A4D">
        <w:rPr>
          <w:rFonts w:ascii="Times New Roman" w:hAnsi="Times New Roman" w:cs="Times New Roman"/>
          <w:sz w:val="28"/>
          <w:szCs w:val="28"/>
        </w:rPr>
        <w:t>) инструментальное обследование.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Порядок проведения контрольных действий определен главой 14 Федерального закона от 31.07.2020 №248-ФЗ "О государственном контроле (надзоре) и муниципальном контроле в Российской Федерации".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3D1A4D">
        <w:rPr>
          <w:rFonts w:ascii="Times New Roman" w:hAnsi="Times New Roman" w:cs="Times New Roman"/>
          <w:sz w:val="28"/>
          <w:szCs w:val="28"/>
        </w:rPr>
        <w:t>контроля (за</w:t>
      </w:r>
      <w:proofErr w:type="gramEnd"/>
      <w:r w:rsidRPr="003D1A4D">
        <w:rPr>
          <w:rFonts w:ascii="Times New Roman" w:hAnsi="Times New Roman" w:cs="Times New Roman"/>
          <w:sz w:val="28"/>
          <w:szCs w:val="28"/>
        </w:rPr>
        <w:t xml:space="preserve"> исключением случаев присутствия должностного лица уполномоченного органа на общедоступных производственных объектах).</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32. Основания для проведения контрольных мероприятий:</w:t>
      </w:r>
    </w:p>
    <w:p w:rsidR="003D1A4D" w:rsidRPr="003D1A4D" w:rsidRDefault="003D1A4D" w:rsidP="003D1A4D">
      <w:pPr>
        <w:pStyle w:val="ConsPlusNormal"/>
        <w:ind w:firstLine="708"/>
        <w:jc w:val="both"/>
        <w:rPr>
          <w:rFonts w:ascii="Times New Roman" w:hAnsi="Times New Roman" w:cs="Times New Roman"/>
          <w:sz w:val="28"/>
          <w:szCs w:val="28"/>
        </w:rPr>
      </w:pPr>
      <w:bookmarkStart w:id="1" w:name="Par128"/>
      <w:bookmarkEnd w:id="1"/>
      <w:r w:rsidRPr="003D1A4D">
        <w:rPr>
          <w:rFonts w:ascii="Times New Roman" w:hAnsi="Times New Roman" w:cs="Times New Roman"/>
          <w:sz w:val="28"/>
          <w:szCs w:val="28"/>
        </w:rPr>
        <w:t>а)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1A4D" w:rsidRPr="003D1A4D" w:rsidRDefault="003D1A4D" w:rsidP="003D1A4D">
      <w:pPr>
        <w:pStyle w:val="ConsPlusNormal"/>
        <w:ind w:firstLine="708"/>
        <w:jc w:val="both"/>
        <w:rPr>
          <w:rFonts w:ascii="Times New Roman" w:hAnsi="Times New Roman" w:cs="Times New Roman"/>
          <w:sz w:val="28"/>
          <w:szCs w:val="28"/>
        </w:rPr>
      </w:pPr>
      <w:bookmarkStart w:id="2" w:name="Par129"/>
      <w:bookmarkEnd w:id="2"/>
      <w:r w:rsidRPr="003D1A4D">
        <w:rPr>
          <w:rFonts w:ascii="Times New Roman" w:hAnsi="Times New Roman" w:cs="Times New Roman"/>
          <w:sz w:val="28"/>
          <w:szCs w:val="28"/>
        </w:rPr>
        <w:t>б) выявление соответствия объекта контроля индикаторам риска нарушения обязательных требований;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в) наступление сроков проведения контрольных мероприятий, включенных в план проведения контрольных мероприятий;</w:t>
      </w:r>
    </w:p>
    <w:p w:rsidR="003D1A4D" w:rsidRPr="003D1A4D" w:rsidRDefault="003D1A4D" w:rsidP="003D1A4D">
      <w:pPr>
        <w:pStyle w:val="ConsPlusNormal"/>
        <w:ind w:firstLine="708"/>
        <w:jc w:val="both"/>
        <w:rPr>
          <w:rFonts w:ascii="Times New Roman" w:hAnsi="Times New Roman" w:cs="Times New Roman"/>
          <w:sz w:val="28"/>
          <w:szCs w:val="28"/>
        </w:rPr>
      </w:pPr>
      <w:bookmarkStart w:id="3" w:name="Par131"/>
      <w:bookmarkEnd w:id="3"/>
      <w:r w:rsidRPr="003D1A4D">
        <w:rPr>
          <w:rFonts w:ascii="Times New Roman" w:hAnsi="Times New Roman" w:cs="Times New Roman"/>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1A4D" w:rsidRPr="003D1A4D" w:rsidRDefault="003D1A4D" w:rsidP="003D1A4D">
      <w:pPr>
        <w:pStyle w:val="ConsPlusNormal"/>
        <w:ind w:firstLine="708"/>
        <w:jc w:val="both"/>
        <w:rPr>
          <w:rFonts w:ascii="Times New Roman" w:hAnsi="Times New Roman" w:cs="Times New Roman"/>
          <w:sz w:val="28"/>
          <w:szCs w:val="28"/>
        </w:rPr>
      </w:pPr>
      <w:proofErr w:type="spellStart"/>
      <w:r w:rsidRPr="003D1A4D">
        <w:rPr>
          <w:rFonts w:ascii="Times New Roman" w:hAnsi="Times New Roman" w:cs="Times New Roman"/>
          <w:sz w:val="28"/>
          <w:szCs w:val="28"/>
        </w:rPr>
        <w:t>д</w:t>
      </w:r>
      <w:proofErr w:type="spellEnd"/>
      <w:r w:rsidRPr="003D1A4D">
        <w:rPr>
          <w:rFonts w:ascii="Times New Roman" w:hAnsi="Times New Roman" w:cs="Times New Roman"/>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1A4D" w:rsidRPr="003D1A4D" w:rsidRDefault="003D1A4D" w:rsidP="003D1A4D">
      <w:pPr>
        <w:pStyle w:val="ConsPlusNormal"/>
        <w:ind w:firstLine="708"/>
        <w:jc w:val="both"/>
        <w:rPr>
          <w:rFonts w:ascii="Times New Roman" w:hAnsi="Times New Roman" w:cs="Times New Roman"/>
          <w:sz w:val="28"/>
          <w:szCs w:val="28"/>
        </w:rPr>
      </w:pPr>
      <w:bookmarkStart w:id="4" w:name="Par133"/>
      <w:bookmarkEnd w:id="4"/>
      <w:r w:rsidRPr="003D1A4D">
        <w:rPr>
          <w:rFonts w:ascii="Times New Roman" w:hAnsi="Times New Roman" w:cs="Times New Roman"/>
          <w:sz w:val="28"/>
          <w:szCs w:val="28"/>
        </w:rPr>
        <w:t>е) истечение срока исполнения предписания об устранении нарушений обязательных требований.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lastRenderedPageBreak/>
        <w:t xml:space="preserve">33. </w:t>
      </w:r>
      <w:proofErr w:type="gramStart"/>
      <w:r w:rsidRPr="003D1A4D">
        <w:rPr>
          <w:rFonts w:ascii="Times New Roman" w:hAnsi="Times New Roman" w:cs="Times New Roman"/>
          <w:sz w:val="28"/>
          <w:szCs w:val="28"/>
        </w:rPr>
        <w:t xml:space="preserve">При рассмотрении сведений о причинении вреда (ущерба) или об </w:t>
      </w:r>
      <w:r>
        <w:rPr>
          <w:rFonts w:ascii="Times New Roman" w:hAnsi="Times New Roman" w:cs="Times New Roman"/>
          <w:sz w:val="28"/>
          <w:szCs w:val="28"/>
        </w:rPr>
        <w:t xml:space="preserve"> </w:t>
      </w:r>
      <w:r w:rsidRPr="003D1A4D">
        <w:rPr>
          <w:rFonts w:ascii="Times New Roman" w:hAnsi="Times New Roman" w:cs="Times New Roman"/>
          <w:sz w:val="28"/>
          <w:szCs w:val="28"/>
        </w:rPr>
        <w:t>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3D1A4D">
        <w:rPr>
          <w:rFonts w:ascii="Times New Roman" w:hAnsi="Times New Roman" w:cs="Times New Roman"/>
          <w:sz w:val="28"/>
          <w:szCs w:val="28"/>
        </w:rPr>
        <w:t xml:space="preserve"> </w:t>
      </w:r>
      <w:proofErr w:type="gramStart"/>
      <w:r w:rsidRPr="003D1A4D">
        <w:rPr>
          <w:rFonts w:ascii="Times New Roman" w:hAnsi="Times New Roman" w:cs="Times New Roman"/>
          <w:sz w:val="28"/>
          <w:szCs w:val="28"/>
        </w:rPr>
        <w:t>контроле</w:t>
      </w:r>
      <w:proofErr w:type="gramEnd"/>
      <w:r w:rsidRPr="003D1A4D">
        <w:rPr>
          <w:rFonts w:ascii="Times New Roman" w:hAnsi="Times New Roman" w:cs="Times New Roman"/>
          <w:sz w:val="28"/>
          <w:szCs w:val="28"/>
        </w:rPr>
        <w:t xml:space="preserve"> в Российской Федерации".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главе района:</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в)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3D1A4D" w:rsidRPr="003D1A4D" w:rsidRDefault="003D1A4D" w:rsidP="003D1A4D">
      <w:pPr>
        <w:pStyle w:val="ConsPlusNormal"/>
        <w:ind w:firstLine="708"/>
        <w:jc w:val="both"/>
        <w:rPr>
          <w:rFonts w:ascii="Times New Roman" w:hAnsi="Times New Roman" w:cs="Times New Roman"/>
          <w:sz w:val="28"/>
          <w:szCs w:val="28"/>
        </w:rPr>
      </w:pPr>
      <w:bookmarkStart w:id="5" w:name="Par140"/>
      <w:bookmarkEnd w:id="5"/>
      <w:r w:rsidRPr="003D1A4D">
        <w:rPr>
          <w:rFonts w:ascii="Times New Roman" w:hAnsi="Times New Roman" w:cs="Times New Roman"/>
          <w:sz w:val="28"/>
          <w:szCs w:val="28"/>
        </w:rP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главы района (далее - распоряжение), в котором указывается: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дата, время и место принятия решения;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кем принято решение;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в) основание проведения контрольного мероприятия;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г) вид контроля;</w:t>
      </w:r>
    </w:p>
    <w:p w:rsidR="003D1A4D" w:rsidRPr="003D1A4D" w:rsidRDefault="003D1A4D" w:rsidP="003D1A4D">
      <w:pPr>
        <w:pStyle w:val="ConsPlusNormal"/>
        <w:ind w:firstLine="708"/>
        <w:jc w:val="both"/>
        <w:rPr>
          <w:rFonts w:ascii="Times New Roman" w:hAnsi="Times New Roman" w:cs="Times New Roman"/>
          <w:sz w:val="28"/>
          <w:szCs w:val="28"/>
        </w:rPr>
      </w:pPr>
      <w:proofErr w:type="spellStart"/>
      <w:proofErr w:type="gramStart"/>
      <w:r w:rsidRPr="003D1A4D">
        <w:rPr>
          <w:rFonts w:ascii="Times New Roman" w:hAnsi="Times New Roman" w:cs="Times New Roman"/>
          <w:sz w:val="28"/>
          <w:szCs w:val="28"/>
        </w:rPr>
        <w:t>д</w:t>
      </w:r>
      <w:proofErr w:type="spellEnd"/>
      <w:r w:rsidRPr="003D1A4D">
        <w:rPr>
          <w:rFonts w:ascii="Times New Roman" w:hAnsi="Times New Roman" w:cs="Times New Roman"/>
          <w:sz w:val="28"/>
          <w:szCs w:val="28"/>
        </w:rPr>
        <w:t xml:space="preserve">)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w:t>
      </w:r>
      <w:r w:rsidRPr="003D1A4D">
        <w:rPr>
          <w:rFonts w:ascii="Times New Roman" w:hAnsi="Times New Roman" w:cs="Times New Roman"/>
          <w:sz w:val="28"/>
          <w:szCs w:val="28"/>
        </w:rPr>
        <w:lastRenderedPageBreak/>
        <w:t>проведению такого мероприятия;</w:t>
      </w:r>
      <w:proofErr w:type="gramEnd"/>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е) объект контроля, в отношении которого проводится контрольное мероприятие;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3D1A4D" w:rsidRPr="003D1A4D" w:rsidRDefault="003D1A4D" w:rsidP="003D1A4D">
      <w:pPr>
        <w:pStyle w:val="ConsPlusNormal"/>
        <w:ind w:firstLine="708"/>
        <w:jc w:val="both"/>
        <w:rPr>
          <w:rFonts w:ascii="Times New Roman" w:hAnsi="Times New Roman" w:cs="Times New Roman"/>
          <w:sz w:val="28"/>
          <w:szCs w:val="28"/>
        </w:rPr>
      </w:pPr>
      <w:proofErr w:type="spellStart"/>
      <w:r w:rsidRPr="003D1A4D">
        <w:rPr>
          <w:rFonts w:ascii="Times New Roman" w:hAnsi="Times New Roman" w:cs="Times New Roman"/>
          <w:sz w:val="28"/>
          <w:szCs w:val="28"/>
        </w:rPr>
        <w:t>з</w:t>
      </w:r>
      <w:proofErr w:type="spellEnd"/>
      <w:r w:rsidRPr="003D1A4D">
        <w:rPr>
          <w:rFonts w:ascii="Times New Roman" w:hAnsi="Times New Roman" w:cs="Times New Roman"/>
          <w:sz w:val="28"/>
          <w:szCs w:val="28"/>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и) вид контрольного мероприятия;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к) перечень контрольных действий, совершаемых в рамках контрольного мероприятия, предусматривающего взаимодействие с контролируемым лицом;</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л) предмет контрольного мероприятия;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м) проверочные листы, если их применение является обязательным;</w:t>
      </w:r>
    </w:p>
    <w:p w:rsidR="003D1A4D" w:rsidRPr="003D1A4D" w:rsidRDefault="003D1A4D" w:rsidP="003D1A4D">
      <w:pPr>
        <w:pStyle w:val="ConsPlusNormal"/>
        <w:ind w:firstLine="708"/>
        <w:jc w:val="both"/>
        <w:rPr>
          <w:rFonts w:ascii="Times New Roman" w:hAnsi="Times New Roman" w:cs="Times New Roman"/>
          <w:sz w:val="28"/>
          <w:szCs w:val="28"/>
        </w:rPr>
      </w:pPr>
      <w:proofErr w:type="spellStart"/>
      <w:r w:rsidRPr="003D1A4D">
        <w:rPr>
          <w:rFonts w:ascii="Times New Roman" w:hAnsi="Times New Roman" w:cs="Times New Roman"/>
          <w:sz w:val="28"/>
          <w:szCs w:val="28"/>
        </w:rPr>
        <w:t>н</w:t>
      </w:r>
      <w:proofErr w:type="spellEnd"/>
      <w:r w:rsidRPr="003D1A4D">
        <w:rPr>
          <w:rFonts w:ascii="Times New Roman" w:hAnsi="Times New Roman" w:cs="Times New Roman"/>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о)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3D1A4D">
          <w:rPr>
            <w:rFonts w:ascii="Times New Roman" w:hAnsi="Times New Roman" w:cs="Times New Roman"/>
            <w:sz w:val="28"/>
            <w:szCs w:val="28"/>
          </w:rPr>
          <w:t xml:space="preserve">подпунктами </w:t>
        </w:r>
      </w:hyperlink>
      <w:r w:rsidRPr="003D1A4D">
        <w:rPr>
          <w:rFonts w:ascii="Times New Roman" w:hAnsi="Times New Roman" w:cs="Times New Roman"/>
          <w:sz w:val="28"/>
          <w:szCs w:val="28"/>
        </w:rPr>
        <w:t xml:space="preserve">а, </w:t>
      </w:r>
      <w:hyperlink w:anchor="Par129" w:tooltip="2) выявление соответствия объекта контроля индикаторам риска нарушения обязательных требований;" w:history="1">
        <w:r w:rsidRPr="003D1A4D">
          <w:rPr>
            <w:rFonts w:ascii="Times New Roman" w:hAnsi="Times New Roman" w:cs="Times New Roman"/>
            <w:sz w:val="28"/>
            <w:szCs w:val="28"/>
          </w:rPr>
          <w:t>б</w:t>
        </w:r>
      </w:hyperlink>
      <w:r w:rsidRPr="003D1A4D">
        <w:rPr>
          <w:rFonts w:ascii="Times New Roman" w:hAnsi="Times New Roman" w:cs="Times New Roman"/>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proofErr w:type="gramStart"/>
        <w:r w:rsidRPr="003D1A4D">
          <w:rPr>
            <w:rFonts w:ascii="Times New Roman" w:hAnsi="Times New Roman" w:cs="Times New Roman"/>
            <w:sz w:val="28"/>
            <w:szCs w:val="28"/>
          </w:rPr>
          <w:t>г</w:t>
        </w:r>
        <w:proofErr w:type="gramEnd"/>
      </w:hyperlink>
      <w:r w:rsidRPr="003D1A4D">
        <w:rPr>
          <w:rFonts w:ascii="Times New Roman" w:hAnsi="Times New Roman" w:cs="Times New Roman"/>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3D1A4D">
          <w:rPr>
            <w:rFonts w:ascii="Times New Roman" w:hAnsi="Times New Roman" w:cs="Times New Roman"/>
            <w:sz w:val="28"/>
            <w:szCs w:val="28"/>
          </w:rPr>
          <w:t>е</w:t>
        </w:r>
      </w:hyperlink>
      <w:r w:rsidRPr="003D1A4D">
        <w:rPr>
          <w:rFonts w:ascii="Times New Roman" w:hAnsi="Times New Roman" w:cs="Times New Roman"/>
          <w:sz w:val="28"/>
          <w:szCs w:val="28"/>
        </w:rPr>
        <w:t xml:space="preserve"> настоящего Положения.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3D1A4D">
          <w:rPr>
            <w:rFonts w:ascii="Times New Roman" w:hAnsi="Times New Roman" w:cs="Times New Roman"/>
            <w:sz w:val="28"/>
            <w:szCs w:val="28"/>
          </w:rPr>
          <w:t>пунктом 28</w:t>
        </w:r>
      </w:hyperlink>
      <w:r w:rsidRPr="003D1A4D">
        <w:rPr>
          <w:rFonts w:ascii="Times New Roman" w:hAnsi="Times New Roman" w:cs="Times New Roman"/>
          <w:sz w:val="28"/>
          <w:szCs w:val="28"/>
        </w:rPr>
        <w:t xml:space="preserve"> и под</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3D1A4D">
          <w:rPr>
            <w:rFonts w:ascii="Times New Roman" w:hAnsi="Times New Roman" w:cs="Times New Roman"/>
            <w:sz w:val="28"/>
            <w:szCs w:val="28"/>
          </w:rPr>
          <w:t xml:space="preserve">пунктами </w:t>
        </w:r>
      </w:hyperlink>
      <w:proofErr w:type="gramStart"/>
      <w:r w:rsidRPr="003D1A4D">
        <w:rPr>
          <w:rFonts w:ascii="Times New Roman" w:hAnsi="Times New Roman" w:cs="Times New Roman"/>
          <w:sz w:val="28"/>
          <w:szCs w:val="28"/>
        </w:rPr>
        <w:t>г</w:t>
      </w:r>
      <w:proofErr w:type="gramEnd"/>
      <w:r w:rsidRPr="003D1A4D">
        <w:rPr>
          <w:rFonts w:ascii="Times New Roman" w:hAnsi="Times New Roman" w:cs="Times New Roman"/>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3D1A4D">
          <w:rPr>
            <w:rFonts w:ascii="Times New Roman" w:hAnsi="Times New Roman" w:cs="Times New Roman"/>
            <w:sz w:val="28"/>
            <w:szCs w:val="28"/>
          </w:rPr>
          <w:t>е пункта 32</w:t>
        </w:r>
      </w:hyperlink>
      <w:r w:rsidRPr="003D1A4D">
        <w:rPr>
          <w:rFonts w:ascii="Times New Roman" w:hAnsi="Times New Roman" w:cs="Times New Roman"/>
          <w:sz w:val="28"/>
          <w:szCs w:val="28"/>
        </w:rPr>
        <w:t xml:space="preserve"> настоящего Положения.</w:t>
      </w:r>
    </w:p>
    <w:p w:rsidR="003D1A4D" w:rsidRPr="003D1A4D" w:rsidRDefault="003D1A4D" w:rsidP="003D1A4D">
      <w:pPr>
        <w:pStyle w:val="ConsPlusNormal"/>
        <w:ind w:firstLine="708"/>
        <w:jc w:val="both"/>
        <w:rPr>
          <w:rFonts w:ascii="Times New Roman" w:hAnsi="Times New Roman" w:cs="Times New Roman"/>
          <w:sz w:val="28"/>
          <w:szCs w:val="28"/>
        </w:rPr>
      </w:pPr>
      <w:proofErr w:type="gramStart"/>
      <w:r w:rsidRPr="003D1A4D">
        <w:rPr>
          <w:rFonts w:ascii="Times New Roman" w:hAnsi="Times New Roman" w:cs="Times New Roman"/>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38. </w:t>
      </w:r>
      <w:proofErr w:type="gramStart"/>
      <w:r w:rsidRPr="003D1A4D">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w:t>
      </w:r>
      <w:r w:rsidRPr="003D1A4D">
        <w:rPr>
          <w:rFonts w:ascii="Times New Roman" w:hAnsi="Times New Roman" w:cs="Times New Roman"/>
          <w:sz w:val="28"/>
          <w:szCs w:val="28"/>
        </w:rPr>
        <w:lastRenderedPageBreak/>
        <w:t>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3D1A4D">
        <w:rPr>
          <w:rFonts w:ascii="Times New Roman" w:hAnsi="Times New Roman" w:cs="Times New Roman"/>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3D1A4D">
          <w:rPr>
            <w:rFonts w:ascii="Times New Roman" w:hAnsi="Times New Roman" w:cs="Times New Roman"/>
            <w:sz w:val="28"/>
            <w:szCs w:val="28"/>
          </w:rPr>
          <w:t>пунктом 35</w:t>
        </w:r>
      </w:hyperlink>
      <w:r w:rsidRPr="003D1A4D">
        <w:rPr>
          <w:rFonts w:ascii="Times New Roman" w:hAnsi="Times New Roman" w:cs="Times New Roman"/>
          <w:sz w:val="28"/>
          <w:szCs w:val="28"/>
        </w:rPr>
        <w:t xml:space="preserve"> настоящего Положения. Уведомление контролируемого лица в этом случае может не проводиться.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3D1A4D" w:rsidRPr="003D1A4D" w:rsidRDefault="003D1A4D" w:rsidP="003D1A4D">
      <w:pPr>
        <w:pStyle w:val="ConsPlusNormal"/>
        <w:ind w:firstLine="708"/>
        <w:jc w:val="both"/>
        <w:rPr>
          <w:rFonts w:ascii="Times New Roman" w:hAnsi="Times New Roman" w:cs="Times New Roman"/>
          <w:sz w:val="28"/>
          <w:szCs w:val="28"/>
        </w:rPr>
      </w:pPr>
      <w:bookmarkStart w:id="6" w:name="Par163"/>
      <w:bookmarkEnd w:id="6"/>
      <w:r w:rsidRPr="003D1A4D">
        <w:rPr>
          <w:rFonts w:ascii="Times New Roman" w:hAnsi="Times New Roman" w:cs="Times New Roman"/>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D1A4D">
        <w:rPr>
          <w:rFonts w:ascii="Times New Roman" w:hAnsi="Times New Roman" w:cs="Times New Roman"/>
          <w:sz w:val="28"/>
          <w:szCs w:val="28"/>
        </w:rPr>
        <w:t>деятельности</w:t>
      </w:r>
      <w:proofErr w:type="gramEnd"/>
      <w:r w:rsidRPr="003D1A4D">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7" w:name="_Hlk82004521"/>
      <w:r w:rsidRPr="003D1A4D">
        <w:rPr>
          <w:rFonts w:ascii="Times New Roman" w:hAnsi="Times New Roman" w:cs="Times New Roman"/>
          <w:sz w:val="28"/>
          <w:szCs w:val="28"/>
        </w:rPr>
        <w:t>.</w:t>
      </w:r>
      <w:bookmarkEnd w:id="7"/>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3D1A4D">
          <w:rPr>
            <w:rFonts w:ascii="Times New Roman" w:hAnsi="Times New Roman" w:cs="Times New Roman"/>
            <w:sz w:val="28"/>
            <w:szCs w:val="28"/>
          </w:rPr>
          <w:t>пункте 41</w:t>
        </w:r>
      </w:hyperlink>
      <w:r w:rsidRPr="003D1A4D">
        <w:rPr>
          <w:rFonts w:ascii="Times New Roman" w:hAnsi="Times New Roman" w:cs="Times New Roman"/>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44. Информирование контролируемых лиц о совершаемых должностными лицами органа муниципального контроля действиях и принимаемых решениях </w:t>
      </w:r>
      <w:r w:rsidRPr="003D1A4D">
        <w:rPr>
          <w:rFonts w:ascii="Times New Roman" w:hAnsi="Times New Roman" w:cs="Times New Roman"/>
          <w:sz w:val="28"/>
          <w:szCs w:val="28"/>
        </w:rPr>
        <w:lastRenderedPageBreak/>
        <w:t>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3D1A4D">
        <w:rPr>
          <w:rFonts w:ascii="Times New Roman" w:hAnsi="Times New Roman" w:cs="Times New Roman"/>
          <w:sz w:val="28"/>
          <w:szCs w:val="28"/>
        </w:rPr>
        <w:t>сведений</w:t>
      </w:r>
      <w:proofErr w:type="gramEnd"/>
      <w:r w:rsidRPr="003D1A4D">
        <w:rPr>
          <w:rFonts w:ascii="Times New Roman" w:hAnsi="Times New Roman" w:cs="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3D1A4D">
        <w:rPr>
          <w:rFonts w:ascii="Times New Roman" w:hAnsi="Times New Roman" w:cs="Times New Roman"/>
          <w:sz w:val="28"/>
          <w:szCs w:val="28"/>
        </w:rPr>
        <w:t>аутентификации</w:t>
      </w:r>
      <w:proofErr w:type="gramEnd"/>
      <w:r w:rsidRPr="003D1A4D">
        <w:rPr>
          <w:rFonts w:ascii="Times New Roman" w:hAnsi="Times New Roman" w:cs="Times New Roman"/>
          <w:sz w:val="28"/>
          <w:szCs w:val="28"/>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3D1A4D">
        <w:rPr>
          <w:rFonts w:ascii="Times New Roman" w:hAnsi="Times New Roman" w:cs="Times New Roman"/>
          <w:sz w:val="28"/>
          <w:szCs w:val="28"/>
        </w:rPr>
        <w:t>осуществляться</w:t>
      </w:r>
      <w:proofErr w:type="gramEnd"/>
      <w:r w:rsidRPr="003D1A4D">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D1A4D" w:rsidRPr="003D1A4D" w:rsidRDefault="003D1A4D" w:rsidP="003D1A4D">
      <w:pPr>
        <w:pStyle w:val="ConsPlusNormal"/>
        <w:jc w:val="both"/>
        <w:rPr>
          <w:rFonts w:ascii="Times New Roman" w:hAnsi="Times New Roman" w:cs="Times New Roman"/>
          <w:sz w:val="28"/>
          <w:szCs w:val="28"/>
        </w:rPr>
      </w:pPr>
    </w:p>
    <w:p w:rsidR="003D1A4D" w:rsidRPr="003D1A4D" w:rsidRDefault="003D1A4D" w:rsidP="003D1A4D">
      <w:pPr>
        <w:pStyle w:val="ConsPlusTitle"/>
        <w:jc w:val="center"/>
        <w:outlineLvl w:val="1"/>
        <w:rPr>
          <w:rFonts w:ascii="Times New Roman" w:hAnsi="Times New Roman" w:cs="Times New Roman"/>
          <w:b w:val="0"/>
          <w:sz w:val="28"/>
          <w:szCs w:val="28"/>
        </w:rPr>
      </w:pPr>
      <w:r w:rsidRPr="003D1A4D">
        <w:rPr>
          <w:rFonts w:ascii="Times New Roman" w:hAnsi="Times New Roman" w:cs="Times New Roman"/>
          <w:b w:val="0"/>
          <w:sz w:val="28"/>
          <w:szCs w:val="28"/>
        </w:rPr>
        <w:t>5. Результаты контрольных мероприятий и решения, принимаемые по результатам контрольных мероприятий</w:t>
      </w:r>
    </w:p>
    <w:p w:rsidR="003D1A4D" w:rsidRPr="003D1A4D" w:rsidRDefault="003D1A4D" w:rsidP="003D1A4D">
      <w:pPr>
        <w:pStyle w:val="ConsPlusTitle"/>
        <w:jc w:val="center"/>
        <w:rPr>
          <w:rFonts w:ascii="Times New Roman" w:hAnsi="Times New Roman" w:cs="Times New Roman"/>
          <w:b w:val="0"/>
          <w:sz w:val="28"/>
          <w:szCs w:val="28"/>
        </w:rPr>
      </w:pP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45. </w:t>
      </w:r>
      <w:proofErr w:type="gramStart"/>
      <w:r w:rsidRPr="003D1A4D">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3D1A4D">
          <w:rPr>
            <w:rFonts w:ascii="Times New Roman" w:hAnsi="Times New Roman" w:cs="Times New Roman"/>
            <w:sz w:val="28"/>
            <w:szCs w:val="28"/>
          </w:rPr>
          <w:t>подпунктом б пункта 52</w:t>
        </w:r>
      </w:hyperlink>
      <w:r w:rsidRPr="003D1A4D">
        <w:rPr>
          <w:rFonts w:ascii="Times New Roman" w:hAnsi="Times New Roman" w:cs="Times New Roman"/>
          <w:sz w:val="28"/>
          <w:szCs w:val="28"/>
        </w:rPr>
        <w:t xml:space="preserve"> настоящего Положения.</w:t>
      </w:r>
      <w:proofErr w:type="gramEnd"/>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Типовая форма акта утверждается нормативным правовым актом Администрации.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В случае</w:t>
      </w:r>
      <w:proofErr w:type="gramStart"/>
      <w:r w:rsidRPr="003D1A4D">
        <w:rPr>
          <w:rFonts w:ascii="Times New Roman" w:hAnsi="Times New Roman" w:cs="Times New Roman"/>
          <w:sz w:val="28"/>
          <w:szCs w:val="28"/>
        </w:rPr>
        <w:t>,</w:t>
      </w:r>
      <w:proofErr w:type="gramEnd"/>
      <w:r w:rsidRPr="003D1A4D">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w:t>
      </w:r>
      <w:r w:rsidRPr="003D1A4D">
        <w:rPr>
          <w:rFonts w:ascii="Times New Roman" w:hAnsi="Times New Roman" w:cs="Times New Roman"/>
          <w:sz w:val="28"/>
          <w:szCs w:val="28"/>
        </w:rPr>
        <w:lastRenderedPageBreak/>
        <w:t>обязательное требование нарушено, каким нормативным правовым актом и его структурной единицей оно установлено.</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47. Оформление акта производится в день окончания проведения контрольного мероприятия.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№248-ФЗ "О государственном контроле (надзоре) и муниципальном контроле в Российской Федерации".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3D1A4D" w:rsidRPr="003D1A4D" w:rsidRDefault="003D1A4D" w:rsidP="003D1A4D">
      <w:pPr>
        <w:pStyle w:val="ConsPlusNormal"/>
        <w:ind w:firstLine="708"/>
        <w:jc w:val="both"/>
        <w:rPr>
          <w:rFonts w:ascii="Times New Roman" w:hAnsi="Times New Roman" w:cs="Times New Roman"/>
          <w:sz w:val="28"/>
          <w:szCs w:val="28"/>
        </w:rPr>
      </w:pPr>
      <w:bookmarkStart w:id="8" w:name="Par188"/>
      <w:bookmarkEnd w:id="8"/>
      <w:proofErr w:type="gramStart"/>
      <w:r w:rsidRPr="003D1A4D">
        <w:rPr>
          <w:rFonts w:ascii="Times New Roman"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3D1A4D">
        <w:rPr>
          <w:rFonts w:ascii="Times New Roman" w:hAnsi="Times New Roman" w:cs="Times New Roman"/>
          <w:sz w:val="28"/>
          <w:szCs w:val="28"/>
        </w:rPr>
        <w:t xml:space="preserve">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w:t>
      </w:r>
      <w:proofErr w:type="gramStart"/>
      <w:r w:rsidRPr="003D1A4D">
        <w:rPr>
          <w:rFonts w:ascii="Times New Roman" w:hAnsi="Times New Roman" w:cs="Times New Roman"/>
          <w:sz w:val="28"/>
          <w:szCs w:val="28"/>
        </w:rPr>
        <w:t>или</w:t>
      </w:r>
      <w:proofErr w:type="gramEnd"/>
      <w:r w:rsidRPr="003D1A4D">
        <w:rPr>
          <w:rFonts w:ascii="Times New Roman" w:hAnsi="Times New Roman" w:cs="Times New Roman"/>
          <w:sz w:val="28"/>
          <w:szCs w:val="28"/>
        </w:rPr>
        <w:t xml:space="preserve"> что такой вред (ущерб) причинен;</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lastRenderedPageBreak/>
        <w:t>в)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3D1A4D" w:rsidRPr="003D1A4D" w:rsidRDefault="003D1A4D" w:rsidP="003D1A4D">
      <w:pPr>
        <w:pStyle w:val="ConsPlusNormal"/>
        <w:ind w:firstLine="708"/>
        <w:jc w:val="both"/>
        <w:rPr>
          <w:rFonts w:ascii="Times New Roman" w:hAnsi="Times New Roman" w:cs="Times New Roman"/>
          <w:sz w:val="28"/>
          <w:szCs w:val="28"/>
        </w:rPr>
      </w:pPr>
      <w:proofErr w:type="gramStart"/>
      <w:r w:rsidRPr="003D1A4D">
        <w:rPr>
          <w:rFonts w:ascii="Times New Roman" w:hAnsi="Times New Roman" w:cs="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D1A4D" w:rsidRPr="003D1A4D" w:rsidRDefault="003D1A4D" w:rsidP="003D1A4D">
      <w:pPr>
        <w:pStyle w:val="ConsPlusNormal"/>
        <w:ind w:firstLine="708"/>
        <w:jc w:val="both"/>
        <w:rPr>
          <w:rFonts w:ascii="Times New Roman" w:hAnsi="Times New Roman" w:cs="Times New Roman"/>
          <w:sz w:val="28"/>
          <w:szCs w:val="28"/>
        </w:rPr>
      </w:pPr>
      <w:proofErr w:type="spellStart"/>
      <w:r w:rsidRPr="003D1A4D">
        <w:rPr>
          <w:rFonts w:ascii="Times New Roman" w:hAnsi="Times New Roman" w:cs="Times New Roman"/>
          <w:sz w:val="28"/>
          <w:szCs w:val="28"/>
        </w:rPr>
        <w:t>д</w:t>
      </w:r>
      <w:proofErr w:type="spellEnd"/>
      <w:r w:rsidRPr="003D1A4D">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53. Типовая форма предписания утверждается нормативным правовым актом муниципального образования.</w:t>
      </w:r>
    </w:p>
    <w:p w:rsidR="003D1A4D" w:rsidRPr="003D1A4D" w:rsidRDefault="003D1A4D" w:rsidP="003D1A4D">
      <w:pPr>
        <w:pStyle w:val="ConsPlusNormal"/>
        <w:jc w:val="both"/>
        <w:rPr>
          <w:rFonts w:ascii="Times New Roman" w:hAnsi="Times New Roman" w:cs="Times New Roman"/>
          <w:sz w:val="28"/>
          <w:szCs w:val="28"/>
        </w:rPr>
      </w:pPr>
    </w:p>
    <w:p w:rsidR="003D1A4D" w:rsidRPr="003D1A4D" w:rsidRDefault="003D1A4D" w:rsidP="003D1A4D">
      <w:pPr>
        <w:pStyle w:val="ConsPlusTitle"/>
        <w:jc w:val="center"/>
        <w:outlineLvl w:val="1"/>
        <w:rPr>
          <w:rFonts w:ascii="Times New Roman" w:hAnsi="Times New Roman" w:cs="Times New Roman"/>
          <w:b w:val="0"/>
          <w:sz w:val="28"/>
          <w:szCs w:val="28"/>
        </w:rPr>
      </w:pPr>
      <w:r w:rsidRPr="003D1A4D">
        <w:rPr>
          <w:rFonts w:ascii="Times New Roman" w:hAnsi="Times New Roman" w:cs="Times New Roman"/>
          <w:b w:val="0"/>
          <w:sz w:val="28"/>
          <w:szCs w:val="28"/>
        </w:rPr>
        <w:t xml:space="preserve">6. Обжалование решений, действий (бездействия) должностных лиц </w:t>
      </w:r>
    </w:p>
    <w:p w:rsidR="003D1A4D" w:rsidRPr="003D1A4D" w:rsidRDefault="003D1A4D" w:rsidP="003D1A4D">
      <w:pPr>
        <w:pStyle w:val="ConsPlusTitle"/>
        <w:jc w:val="center"/>
        <w:outlineLvl w:val="1"/>
        <w:rPr>
          <w:rFonts w:ascii="Times New Roman" w:hAnsi="Times New Roman" w:cs="Times New Roman"/>
          <w:b w:val="0"/>
          <w:sz w:val="28"/>
          <w:szCs w:val="28"/>
        </w:rPr>
      </w:pPr>
      <w:r w:rsidRPr="003D1A4D">
        <w:rPr>
          <w:rFonts w:ascii="Times New Roman" w:hAnsi="Times New Roman" w:cs="Times New Roman"/>
          <w:b w:val="0"/>
          <w:sz w:val="28"/>
          <w:szCs w:val="28"/>
        </w:rPr>
        <w:t>органа муниципального контроля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54. </w:t>
      </w:r>
      <w:proofErr w:type="gramStart"/>
      <w:r w:rsidRPr="003D1A4D">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56. Жалоба, поданная в досудебном порядке на действия (бездействие) уполномоченного должностного лица, подлежит рассмотрению главой (заместителем главы) района.</w:t>
      </w:r>
    </w:p>
    <w:p w:rsidR="003D1A4D" w:rsidRPr="003D1A4D" w:rsidRDefault="003D1A4D" w:rsidP="003D1A4D">
      <w:pPr>
        <w:pStyle w:val="ConsPlusNormal"/>
        <w:ind w:firstLine="708"/>
        <w:jc w:val="both"/>
        <w:rPr>
          <w:rFonts w:ascii="Times New Roman" w:hAnsi="Times New Roman" w:cs="Times New Roman"/>
          <w:sz w:val="28"/>
          <w:szCs w:val="28"/>
        </w:rPr>
      </w:pPr>
      <w:bookmarkStart w:id="9" w:name="Par201"/>
      <w:bookmarkEnd w:id="9"/>
      <w:r w:rsidRPr="003D1A4D">
        <w:rPr>
          <w:rFonts w:ascii="Times New Roman" w:hAnsi="Times New Roman" w:cs="Times New Roman"/>
          <w:sz w:val="28"/>
          <w:szCs w:val="28"/>
        </w:rPr>
        <w:t>57. Срок рассмотрения жалобы не позднее 20 рабочих дней со дня регистрации такой жалобы.</w:t>
      </w:r>
    </w:p>
    <w:p w:rsidR="003D1A4D" w:rsidRPr="003D1A4D" w:rsidRDefault="003D1A4D" w:rsidP="003D1A4D">
      <w:pPr>
        <w:pStyle w:val="ConsPlusNormal"/>
        <w:ind w:firstLine="540"/>
        <w:jc w:val="both"/>
        <w:rPr>
          <w:rFonts w:ascii="Times New Roman" w:hAnsi="Times New Roman" w:cs="Times New Roman"/>
          <w:sz w:val="28"/>
          <w:szCs w:val="28"/>
        </w:rPr>
      </w:pPr>
      <w:r w:rsidRPr="003D1A4D">
        <w:rPr>
          <w:rFonts w:ascii="Times New Roman" w:hAnsi="Times New Roman" w:cs="Times New Roman"/>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3D1A4D">
          <w:rPr>
            <w:rFonts w:ascii="Times New Roman" w:hAnsi="Times New Roman" w:cs="Times New Roman"/>
            <w:sz w:val="28"/>
            <w:szCs w:val="28"/>
          </w:rPr>
          <w:t>абзацем первым</w:t>
        </w:r>
      </w:hyperlink>
      <w:r w:rsidRPr="003D1A4D">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58. По итогам рассмотрения жалобы глава (заместитель главы) района принимается одно из следующих решений: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оставляет жалобу без удовлетворения;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отменяет решение контрольного органа полностью или частично;</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lastRenderedPageBreak/>
        <w:t>в) отменяет решение контрольного органа полностью и принимает новое решение;</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г)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59.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60. Досудебный порядок обжалования до 31 декабря 2023 года может осуществляться посредством бумажного документооборота.</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 xml:space="preserve">61. Судебное обжалование решений контрольного (надзорного) органа, действий (бездействия) его должностных </w:t>
      </w:r>
      <w:proofErr w:type="gramStart"/>
      <w:r w:rsidRPr="003D1A4D">
        <w:rPr>
          <w:rFonts w:ascii="Times New Roman" w:hAnsi="Times New Roman" w:cs="Times New Roman"/>
          <w:sz w:val="28"/>
          <w:szCs w:val="28"/>
        </w:rPr>
        <w:t>лиц</w:t>
      </w:r>
      <w:proofErr w:type="gramEnd"/>
      <w:r w:rsidRPr="003D1A4D">
        <w:rPr>
          <w:rFonts w:ascii="Times New Roman" w:hAnsi="Times New Roman" w:cs="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D1A4D" w:rsidRPr="003D1A4D" w:rsidRDefault="003D1A4D" w:rsidP="003D1A4D">
      <w:pPr>
        <w:pStyle w:val="ConsPlusNormal"/>
        <w:jc w:val="both"/>
        <w:rPr>
          <w:rFonts w:ascii="Times New Roman" w:hAnsi="Times New Roman" w:cs="Times New Roman"/>
          <w:sz w:val="28"/>
          <w:szCs w:val="28"/>
        </w:rPr>
      </w:pPr>
    </w:p>
    <w:p w:rsidR="003D1A4D" w:rsidRPr="003D1A4D" w:rsidRDefault="003D1A4D" w:rsidP="003D1A4D">
      <w:pPr>
        <w:pStyle w:val="ConsPlusTitle"/>
        <w:ind w:firstLine="708"/>
        <w:jc w:val="center"/>
        <w:outlineLvl w:val="1"/>
        <w:rPr>
          <w:rFonts w:ascii="Times New Roman" w:hAnsi="Times New Roman" w:cs="Times New Roman"/>
          <w:b w:val="0"/>
          <w:sz w:val="28"/>
          <w:szCs w:val="28"/>
        </w:rPr>
      </w:pPr>
      <w:r w:rsidRPr="003D1A4D">
        <w:rPr>
          <w:rFonts w:ascii="Times New Roman" w:hAnsi="Times New Roman" w:cs="Times New Roman"/>
          <w:b w:val="0"/>
          <w:sz w:val="28"/>
          <w:szCs w:val="28"/>
        </w:rPr>
        <w:t xml:space="preserve">7. Оценка результативности и эффективности деятельности </w:t>
      </w:r>
    </w:p>
    <w:p w:rsidR="003D1A4D" w:rsidRPr="003D1A4D" w:rsidRDefault="003D1A4D" w:rsidP="003D1A4D">
      <w:pPr>
        <w:pStyle w:val="ConsPlusTitle"/>
        <w:ind w:firstLine="708"/>
        <w:jc w:val="center"/>
        <w:outlineLvl w:val="1"/>
        <w:rPr>
          <w:rFonts w:ascii="Times New Roman" w:hAnsi="Times New Roman" w:cs="Times New Roman"/>
          <w:b w:val="0"/>
          <w:sz w:val="28"/>
          <w:szCs w:val="28"/>
        </w:rPr>
      </w:pPr>
      <w:r w:rsidRPr="003D1A4D">
        <w:rPr>
          <w:rFonts w:ascii="Times New Roman" w:hAnsi="Times New Roman" w:cs="Times New Roman"/>
          <w:b w:val="0"/>
          <w:sz w:val="28"/>
          <w:szCs w:val="28"/>
        </w:rPr>
        <w:t>контрольного органа</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62.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63. В систему показателей результативности и эффективности деятельности по осуществлению муниципального земельного контроля входят:</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а) ключевые показатели муниципального земельного контроля;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б) индикативные показатели муниципального земельного контроля.</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64.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муниципального образования Ключевский сельсовет  Беляевского района.</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65.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3D1A4D" w:rsidRPr="003D1A4D" w:rsidRDefault="003D1A4D" w:rsidP="003D1A4D">
      <w:pPr>
        <w:pStyle w:val="ConsPlusNormal"/>
        <w:ind w:firstLine="708"/>
        <w:jc w:val="both"/>
        <w:rPr>
          <w:rFonts w:ascii="Times New Roman" w:hAnsi="Times New Roman" w:cs="Times New Roman"/>
          <w:sz w:val="28"/>
          <w:szCs w:val="28"/>
        </w:rPr>
      </w:pPr>
      <w:r w:rsidRPr="003D1A4D">
        <w:rPr>
          <w:rFonts w:ascii="Times New Roman" w:hAnsi="Times New Roman" w:cs="Times New Roman"/>
          <w:sz w:val="28"/>
          <w:szCs w:val="28"/>
        </w:rPr>
        <w:t>66. Организация подготовки доклада возлагается на Администрацию.</w:t>
      </w:r>
    </w:p>
    <w:p w:rsidR="003D1A4D" w:rsidRDefault="003D1A4D" w:rsidP="003D1A4D">
      <w:pPr>
        <w:pStyle w:val="a7"/>
        <w:rPr>
          <w:rFonts w:ascii="Times New Roman" w:hAnsi="Times New Roman" w:cs="Times New Roman"/>
          <w:sz w:val="28"/>
          <w:szCs w:val="28"/>
        </w:rPr>
      </w:pPr>
      <w:bookmarkStart w:id="10" w:name="_GoBack"/>
      <w:bookmarkEnd w:id="10"/>
      <w:r w:rsidRPr="003D1A4D">
        <w:rPr>
          <w:rFonts w:ascii="Times New Roman" w:hAnsi="Times New Roman" w:cs="Times New Roman"/>
          <w:sz w:val="28"/>
          <w:szCs w:val="28"/>
        </w:rPr>
        <w:t xml:space="preserve">                                                                                      </w:t>
      </w:r>
    </w:p>
    <w:p w:rsidR="003D1A4D" w:rsidRDefault="003D1A4D" w:rsidP="003D1A4D">
      <w:pPr>
        <w:pStyle w:val="a7"/>
        <w:rPr>
          <w:rFonts w:ascii="Times New Roman" w:hAnsi="Times New Roman" w:cs="Times New Roman"/>
          <w:sz w:val="28"/>
          <w:szCs w:val="28"/>
        </w:rPr>
      </w:pPr>
    </w:p>
    <w:p w:rsidR="003D1A4D" w:rsidRDefault="003D1A4D" w:rsidP="003D1A4D">
      <w:pPr>
        <w:pStyle w:val="a7"/>
        <w:rPr>
          <w:rFonts w:ascii="Times New Roman" w:hAnsi="Times New Roman" w:cs="Times New Roman"/>
          <w:sz w:val="28"/>
          <w:szCs w:val="28"/>
        </w:rPr>
      </w:pPr>
    </w:p>
    <w:p w:rsidR="003D1A4D" w:rsidRDefault="003D1A4D" w:rsidP="003D1A4D">
      <w:pPr>
        <w:pStyle w:val="a7"/>
        <w:rPr>
          <w:rFonts w:ascii="Times New Roman" w:hAnsi="Times New Roman" w:cs="Times New Roman"/>
          <w:sz w:val="28"/>
          <w:szCs w:val="28"/>
        </w:rPr>
      </w:pPr>
    </w:p>
    <w:p w:rsidR="003D1A4D" w:rsidRDefault="003D1A4D" w:rsidP="003D1A4D">
      <w:pPr>
        <w:pStyle w:val="a7"/>
        <w:rPr>
          <w:rFonts w:ascii="Times New Roman" w:hAnsi="Times New Roman" w:cs="Times New Roman"/>
          <w:sz w:val="28"/>
          <w:szCs w:val="28"/>
        </w:rPr>
      </w:pPr>
    </w:p>
    <w:p w:rsidR="003D1A4D" w:rsidRDefault="003D1A4D" w:rsidP="003D1A4D">
      <w:pPr>
        <w:pStyle w:val="a7"/>
        <w:rPr>
          <w:rFonts w:ascii="Times New Roman" w:hAnsi="Times New Roman" w:cs="Times New Roman"/>
          <w:sz w:val="28"/>
          <w:szCs w:val="28"/>
        </w:rPr>
      </w:pPr>
    </w:p>
    <w:p w:rsidR="003D1A4D" w:rsidRDefault="003D1A4D" w:rsidP="003D1A4D">
      <w:pPr>
        <w:pStyle w:val="a7"/>
        <w:rPr>
          <w:rFonts w:ascii="Times New Roman" w:hAnsi="Times New Roman" w:cs="Times New Roman"/>
          <w:sz w:val="28"/>
          <w:szCs w:val="28"/>
        </w:rPr>
      </w:pPr>
    </w:p>
    <w:p w:rsidR="003D1A4D" w:rsidRPr="003D1A4D" w:rsidRDefault="003D1A4D" w:rsidP="003D1A4D">
      <w:pPr>
        <w:pStyle w:val="a7"/>
        <w:rPr>
          <w:rFonts w:ascii="Times New Roman" w:hAnsi="Times New Roman" w:cs="Times New Roman"/>
          <w:sz w:val="28"/>
          <w:szCs w:val="28"/>
        </w:rPr>
      </w:pPr>
      <w:r>
        <w:rPr>
          <w:rFonts w:ascii="Times New Roman" w:hAnsi="Times New Roman" w:cs="Times New Roman"/>
          <w:sz w:val="28"/>
          <w:szCs w:val="28"/>
        </w:rPr>
        <w:t xml:space="preserve">                                                                                      </w:t>
      </w:r>
      <w:r w:rsidRPr="003D1A4D">
        <w:rPr>
          <w:rFonts w:ascii="Times New Roman" w:hAnsi="Times New Roman" w:cs="Times New Roman"/>
          <w:sz w:val="28"/>
          <w:szCs w:val="28"/>
        </w:rPr>
        <w:t>Приложение  №2</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lastRenderedPageBreak/>
        <w:t xml:space="preserve">                                                                                      к решению Совета  депутатов</w:t>
      </w:r>
    </w:p>
    <w:p w:rsidR="003D1A4D" w:rsidRP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муниципального образования </w:t>
      </w:r>
    </w:p>
    <w:p w:rsidR="003D1A4D" w:rsidRDefault="003D1A4D" w:rsidP="003D1A4D">
      <w:pPr>
        <w:pStyle w:val="a7"/>
        <w:rPr>
          <w:rFonts w:ascii="Times New Roman" w:hAnsi="Times New Roman" w:cs="Times New Roman"/>
          <w:sz w:val="28"/>
          <w:szCs w:val="28"/>
        </w:rPr>
      </w:pPr>
      <w:r w:rsidRPr="003D1A4D">
        <w:rPr>
          <w:rFonts w:ascii="Times New Roman" w:hAnsi="Times New Roman" w:cs="Times New Roman"/>
          <w:sz w:val="28"/>
          <w:szCs w:val="28"/>
        </w:rPr>
        <w:t xml:space="preserve">                                                                                      Ключевский сельсовет </w:t>
      </w:r>
      <w:r>
        <w:rPr>
          <w:rFonts w:ascii="Times New Roman" w:hAnsi="Times New Roman" w:cs="Times New Roman"/>
          <w:sz w:val="28"/>
          <w:szCs w:val="28"/>
        </w:rPr>
        <w:t xml:space="preserve"> </w:t>
      </w:r>
    </w:p>
    <w:p w:rsidR="003D1A4D" w:rsidRPr="003D1A4D" w:rsidRDefault="003D1A4D" w:rsidP="003D1A4D">
      <w:pPr>
        <w:pStyle w:val="a7"/>
        <w:rPr>
          <w:rFonts w:ascii="Times New Roman" w:hAnsi="Times New Roman" w:cs="Times New Roman"/>
          <w:sz w:val="28"/>
          <w:szCs w:val="28"/>
        </w:rPr>
      </w:pPr>
      <w:r>
        <w:rPr>
          <w:rFonts w:ascii="Times New Roman" w:hAnsi="Times New Roman" w:cs="Times New Roman"/>
          <w:sz w:val="28"/>
          <w:szCs w:val="28"/>
        </w:rPr>
        <w:t xml:space="preserve">                                                                                      </w:t>
      </w:r>
      <w:r w:rsidRPr="003D1A4D">
        <w:rPr>
          <w:rFonts w:ascii="Times New Roman" w:hAnsi="Times New Roman" w:cs="Times New Roman"/>
          <w:sz w:val="28"/>
          <w:szCs w:val="28"/>
        </w:rPr>
        <w:t xml:space="preserve">Беляевского района                           </w:t>
      </w:r>
    </w:p>
    <w:p w:rsidR="003D1A4D" w:rsidRPr="003D1A4D" w:rsidRDefault="003D1A4D" w:rsidP="003D1A4D">
      <w:pPr>
        <w:pStyle w:val="ConsPlusNormal"/>
        <w:jc w:val="both"/>
        <w:rPr>
          <w:rFonts w:ascii="Times New Roman" w:hAnsi="Times New Roman" w:cs="Times New Roman"/>
          <w:sz w:val="28"/>
          <w:szCs w:val="28"/>
        </w:rPr>
      </w:pPr>
      <w:r w:rsidRPr="003D1A4D">
        <w:rPr>
          <w:rFonts w:ascii="Times New Roman" w:hAnsi="Times New Roman" w:cs="Times New Roman"/>
          <w:sz w:val="28"/>
          <w:szCs w:val="28"/>
        </w:rPr>
        <w:t xml:space="preserve">                                                                                      от 30.09.2021 № 36                                                     </w:t>
      </w:r>
      <w:bookmarkStart w:id="11" w:name="Par232"/>
      <w:bookmarkEnd w:id="11"/>
    </w:p>
    <w:p w:rsidR="003D1A4D" w:rsidRPr="003D1A4D" w:rsidRDefault="003D1A4D" w:rsidP="003D1A4D">
      <w:pPr>
        <w:pStyle w:val="ConsPlusTitle"/>
        <w:jc w:val="both"/>
        <w:rPr>
          <w:rFonts w:ascii="Times New Roman" w:hAnsi="Times New Roman" w:cs="Times New Roman"/>
          <w:b w:val="0"/>
          <w:sz w:val="28"/>
          <w:szCs w:val="28"/>
        </w:rPr>
      </w:pPr>
    </w:p>
    <w:p w:rsidR="003D1A4D" w:rsidRPr="003D1A4D" w:rsidRDefault="003D1A4D" w:rsidP="003D1A4D">
      <w:pPr>
        <w:pStyle w:val="ConsPlusTitle"/>
        <w:jc w:val="center"/>
        <w:rPr>
          <w:rFonts w:ascii="Times New Roman" w:hAnsi="Times New Roman" w:cs="Times New Roman"/>
          <w:b w:val="0"/>
          <w:sz w:val="28"/>
          <w:szCs w:val="28"/>
        </w:rPr>
      </w:pPr>
      <w:r w:rsidRPr="003D1A4D">
        <w:rPr>
          <w:rFonts w:ascii="Times New Roman" w:hAnsi="Times New Roman" w:cs="Times New Roman"/>
          <w:b w:val="0"/>
          <w:sz w:val="28"/>
          <w:szCs w:val="28"/>
        </w:rPr>
        <w:t>Ключевые показатели в сфере муниципального земельного контроля на территории муниципального образования Ключевский сельсовет Беляевского района и их целевые значения, индикативные показатели в сфере муниципального земельного контроля на территории муниципального образования Ключевский сельсовет Беляевского района</w:t>
      </w:r>
    </w:p>
    <w:p w:rsidR="003D1A4D" w:rsidRPr="003D1A4D" w:rsidRDefault="003D1A4D" w:rsidP="003D1A4D">
      <w:pPr>
        <w:pStyle w:val="ConsPlusNormal"/>
        <w:jc w:val="both"/>
        <w:rPr>
          <w:rFonts w:ascii="Times New Roman" w:hAnsi="Times New Roman" w:cs="Times New Roman"/>
          <w:sz w:val="28"/>
          <w:szCs w:val="28"/>
        </w:rPr>
      </w:pPr>
    </w:p>
    <w:p w:rsidR="003D1A4D" w:rsidRPr="003D1A4D" w:rsidRDefault="003D1A4D" w:rsidP="003D1A4D">
      <w:pPr>
        <w:pStyle w:val="ConsPlusNormal"/>
        <w:ind w:firstLine="540"/>
        <w:jc w:val="both"/>
        <w:rPr>
          <w:rFonts w:ascii="Times New Roman" w:hAnsi="Times New Roman" w:cs="Times New Roman"/>
          <w:sz w:val="28"/>
          <w:szCs w:val="28"/>
        </w:rPr>
      </w:pPr>
      <w:r w:rsidRPr="003D1A4D">
        <w:rPr>
          <w:rFonts w:ascii="Times New Roman" w:hAnsi="Times New Roman" w:cs="Times New Roman"/>
          <w:sz w:val="28"/>
          <w:szCs w:val="28"/>
        </w:rPr>
        <w:t>1. Ключевые показатели в сфере муниципального земельного контроля на территории муниципального образования Ключевский сельсовет Беляевского района и их целевые значения:</w:t>
      </w:r>
    </w:p>
    <w:tbl>
      <w:tblPr>
        <w:tblW w:w="0" w:type="auto"/>
        <w:tblInd w:w="62" w:type="dxa"/>
        <w:tblLayout w:type="fixed"/>
        <w:tblCellMar>
          <w:top w:w="102" w:type="dxa"/>
          <w:left w:w="62" w:type="dxa"/>
          <w:bottom w:w="102" w:type="dxa"/>
          <w:right w:w="62" w:type="dxa"/>
        </w:tblCellMar>
        <w:tblLook w:val="0000"/>
      </w:tblPr>
      <w:tblGrid>
        <w:gridCol w:w="8222"/>
        <w:gridCol w:w="1701"/>
      </w:tblGrid>
      <w:tr w:rsidR="003D1A4D" w:rsidRPr="003D1A4D" w:rsidTr="003D1A4D">
        <w:tc>
          <w:tcPr>
            <w:tcW w:w="8222" w:type="dxa"/>
            <w:tcBorders>
              <w:top w:val="single" w:sz="4" w:space="0" w:color="auto"/>
              <w:left w:val="single" w:sz="4" w:space="0" w:color="auto"/>
              <w:bottom w:val="single" w:sz="4" w:space="0" w:color="auto"/>
              <w:right w:val="single" w:sz="4" w:space="0" w:color="auto"/>
            </w:tcBorders>
          </w:tcPr>
          <w:p w:rsidR="003D1A4D" w:rsidRPr="003D1A4D" w:rsidRDefault="003D1A4D" w:rsidP="00473521">
            <w:pPr>
              <w:pStyle w:val="ConsPlusNormal"/>
              <w:jc w:val="both"/>
              <w:rPr>
                <w:rFonts w:ascii="Times New Roman" w:hAnsi="Times New Roman" w:cs="Times New Roman"/>
                <w:sz w:val="28"/>
                <w:szCs w:val="28"/>
              </w:rPr>
            </w:pPr>
            <w:r w:rsidRPr="003D1A4D">
              <w:rPr>
                <w:rFonts w:ascii="Times New Roman" w:hAnsi="Times New Roman" w:cs="Times New Roman"/>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3D1A4D" w:rsidRPr="003D1A4D" w:rsidRDefault="003D1A4D" w:rsidP="00473521">
            <w:pPr>
              <w:pStyle w:val="ConsPlusNormal"/>
              <w:jc w:val="both"/>
              <w:rPr>
                <w:rFonts w:ascii="Times New Roman" w:hAnsi="Times New Roman" w:cs="Times New Roman"/>
                <w:sz w:val="28"/>
                <w:szCs w:val="28"/>
              </w:rPr>
            </w:pPr>
            <w:r w:rsidRPr="003D1A4D">
              <w:rPr>
                <w:rFonts w:ascii="Times New Roman" w:hAnsi="Times New Roman" w:cs="Times New Roman"/>
                <w:sz w:val="28"/>
                <w:szCs w:val="28"/>
              </w:rPr>
              <w:t>Целевые значения</w:t>
            </w:r>
            <w:proofErr w:type="gramStart"/>
            <w:r w:rsidRPr="003D1A4D">
              <w:rPr>
                <w:rFonts w:ascii="Times New Roman" w:hAnsi="Times New Roman" w:cs="Times New Roman"/>
                <w:sz w:val="28"/>
                <w:szCs w:val="28"/>
              </w:rPr>
              <w:t xml:space="preserve"> (%)</w:t>
            </w:r>
            <w:proofErr w:type="gramEnd"/>
          </w:p>
        </w:tc>
      </w:tr>
      <w:tr w:rsidR="003D1A4D" w:rsidRPr="003D1A4D" w:rsidTr="003D1A4D">
        <w:tc>
          <w:tcPr>
            <w:tcW w:w="8222" w:type="dxa"/>
            <w:tcBorders>
              <w:top w:val="single" w:sz="4" w:space="0" w:color="auto"/>
              <w:left w:val="single" w:sz="4" w:space="0" w:color="auto"/>
              <w:bottom w:val="single" w:sz="4" w:space="0" w:color="auto"/>
              <w:right w:val="single" w:sz="4" w:space="0" w:color="auto"/>
            </w:tcBorders>
          </w:tcPr>
          <w:p w:rsidR="003D1A4D" w:rsidRPr="003D1A4D" w:rsidRDefault="003D1A4D" w:rsidP="00473521">
            <w:pPr>
              <w:pStyle w:val="ConsPlusNormal"/>
              <w:jc w:val="both"/>
              <w:rPr>
                <w:rFonts w:ascii="Times New Roman" w:hAnsi="Times New Roman" w:cs="Times New Roman"/>
                <w:sz w:val="28"/>
                <w:szCs w:val="28"/>
              </w:rPr>
            </w:pPr>
            <w:r w:rsidRPr="003D1A4D">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3D1A4D" w:rsidRPr="003D1A4D" w:rsidRDefault="003D1A4D" w:rsidP="00473521">
            <w:pPr>
              <w:pStyle w:val="ConsPlusNormal"/>
              <w:jc w:val="center"/>
              <w:rPr>
                <w:rFonts w:ascii="Times New Roman" w:hAnsi="Times New Roman" w:cs="Times New Roman"/>
                <w:sz w:val="28"/>
                <w:szCs w:val="28"/>
              </w:rPr>
            </w:pPr>
            <w:r w:rsidRPr="003D1A4D">
              <w:rPr>
                <w:rFonts w:ascii="Times New Roman" w:hAnsi="Times New Roman" w:cs="Times New Roman"/>
                <w:sz w:val="28"/>
                <w:szCs w:val="28"/>
              </w:rPr>
              <w:t>70 - 80</w:t>
            </w:r>
          </w:p>
        </w:tc>
      </w:tr>
      <w:tr w:rsidR="003D1A4D" w:rsidRPr="003D1A4D" w:rsidTr="003D1A4D">
        <w:tc>
          <w:tcPr>
            <w:tcW w:w="8222" w:type="dxa"/>
            <w:tcBorders>
              <w:top w:val="single" w:sz="4" w:space="0" w:color="auto"/>
              <w:left w:val="single" w:sz="4" w:space="0" w:color="auto"/>
              <w:bottom w:val="single" w:sz="4" w:space="0" w:color="auto"/>
              <w:right w:val="single" w:sz="4" w:space="0" w:color="auto"/>
            </w:tcBorders>
          </w:tcPr>
          <w:p w:rsidR="003D1A4D" w:rsidRPr="003D1A4D" w:rsidRDefault="003D1A4D" w:rsidP="00473521">
            <w:pPr>
              <w:pStyle w:val="ConsPlusNormal"/>
              <w:jc w:val="both"/>
              <w:rPr>
                <w:rFonts w:ascii="Times New Roman" w:hAnsi="Times New Roman" w:cs="Times New Roman"/>
                <w:sz w:val="28"/>
                <w:szCs w:val="28"/>
              </w:rPr>
            </w:pPr>
            <w:r w:rsidRPr="003D1A4D">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3D1A4D" w:rsidRPr="003D1A4D" w:rsidRDefault="003D1A4D" w:rsidP="00473521">
            <w:pPr>
              <w:pStyle w:val="ConsPlusNormal"/>
              <w:jc w:val="center"/>
              <w:rPr>
                <w:rFonts w:ascii="Times New Roman" w:hAnsi="Times New Roman" w:cs="Times New Roman"/>
                <w:sz w:val="28"/>
                <w:szCs w:val="28"/>
              </w:rPr>
            </w:pPr>
            <w:r w:rsidRPr="003D1A4D">
              <w:rPr>
                <w:rFonts w:ascii="Times New Roman" w:hAnsi="Times New Roman" w:cs="Times New Roman"/>
                <w:sz w:val="28"/>
                <w:szCs w:val="28"/>
              </w:rPr>
              <w:t>0</w:t>
            </w:r>
          </w:p>
        </w:tc>
      </w:tr>
      <w:tr w:rsidR="003D1A4D" w:rsidRPr="003D1A4D" w:rsidTr="003D1A4D">
        <w:tc>
          <w:tcPr>
            <w:tcW w:w="8222" w:type="dxa"/>
            <w:tcBorders>
              <w:top w:val="single" w:sz="4" w:space="0" w:color="auto"/>
              <w:left w:val="single" w:sz="4" w:space="0" w:color="auto"/>
              <w:bottom w:val="single" w:sz="4" w:space="0" w:color="auto"/>
              <w:right w:val="single" w:sz="4" w:space="0" w:color="auto"/>
            </w:tcBorders>
          </w:tcPr>
          <w:p w:rsidR="003D1A4D" w:rsidRPr="003D1A4D" w:rsidRDefault="003D1A4D" w:rsidP="00473521">
            <w:pPr>
              <w:pStyle w:val="ConsPlusNormal"/>
              <w:jc w:val="both"/>
              <w:rPr>
                <w:rFonts w:ascii="Times New Roman" w:hAnsi="Times New Roman" w:cs="Times New Roman"/>
                <w:sz w:val="28"/>
                <w:szCs w:val="28"/>
              </w:rPr>
            </w:pPr>
            <w:r w:rsidRPr="003D1A4D">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3D1A4D" w:rsidRPr="003D1A4D" w:rsidRDefault="003D1A4D" w:rsidP="00473521">
            <w:pPr>
              <w:pStyle w:val="ConsPlusNormal"/>
              <w:jc w:val="center"/>
              <w:rPr>
                <w:rFonts w:ascii="Times New Roman" w:hAnsi="Times New Roman" w:cs="Times New Roman"/>
                <w:sz w:val="28"/>
                <w:szCs w:val="28"/>
              </w:rPr>
            </w:pPr>
            <w:r w:rsidRPr="003D1A4D">
              <w:rPr>
                <w:rFonts w:ascii="Times New Roman" w:hAnsi="Times New Roman" w:cs="Times New Roman"/>
                <w:sz w:val="28"/>
                <w:szCs w:val="28"/>
              </w:rPr>
              <w:t>0</w:t>
            </w:r>
          </w:p>
        </w:tc>
      </w:tr>
    </w:tbl>
    <w:p w:rsidR="003D1A4D" w:rsidRPr="003D1A4D" w:rsidRDefault="003D1A4D" w:rsidP="003D1A4D">
      <w:pPr>
        <w:pStyle w:val="ConsPlusNormal"/>
        <w:ind w:firstLine="540"/>
        <w:jc w:val="both"/>
        <w:rPr>
          <w:rFonts w:ascii="Times New Roman" w:hAnsi="Times New Roman" w:cs="Times New Roman"/>
          <w:sz w:val="28"/>
          <w:szCs w:val="28"/>
        </w:rPr>
      </w:pPr>
      <w:r w:rsidRPr="003D1A4D">
        <w:rPr>
          <w:rFonts w:ascii="Times New Roman" w:hAnsi="Times New Roman" w:cs="Times New Roman"/>
          <w:sz w:val="28"/>
          <w:szCs w:val="28"/>
        </w:rPr>
        <w:t>2. Индикативные показатели в сфере муниципального земельного контроля в муниципальном образовании  Ключевский сельсовет Беляевского района:</w:t>
      </w:r>
    </w:p>
    <w:p w:rsidR="003D1A4D" w:rsidRPr="003D1A4D" w:rsidRDefault="003D1A4D" w:rsidP="003D1A4D">
      <w:pPr>
        <w:pStyle w:val="ConsPlusNormal"/>
        <w:ind w:firstLine="540"/>
        <w:jc w:val="both"/>
        <w:rPr>
          <w:rFonts w:ascii="Times New Roman" w:hAnsi="Times New Roman" w:cs="Times New Roman"/>
          <w:sz w:val="28"/>
          <w:szCs w:val="28"/>
        </w:rPr>
      </w:pPr>
      <w:r w:rsidRPr="003D1A4D">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3D1A4D" w:rsidRPr="003D1A4D" w:rsidRDefault="003D1A4D" w:rsidP="003D1A4D">
      <w:pPr>
        <w:pStyle w:val="ConsPlusNormal"/>
        <w:ind w:firstLine="540"/>
        <w:jc w:val="both"/>
        <w:rPr>
          <w:rFonts w:ascii="Times New Roman" w:hAnsi="Times New Roman" w:cs="Times New Roman"/>
          <w:sz w:val="28"/>
          <w:szCs w:val="28"/>
        </w:rPr>
      </w:pPr>
      <w:r w:rsidRPr="003D1A4D">
        <w:rPr>
          <w:rFonts w:ascii="Times New Roman" w:hAnsi="Times New Roman" w:cs="Times New Roman"/>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3D1A4D" w:rsidRPr="003D1A4D" w:rsidRDefault="003D1A4D" w:rsidP="003D1A4D">
      <w:pPr>
        <w:pStyle w:val="ConsPlusNormal"/>
        <w:ind w:firstLine="540"/>
        <w:jc w:val="both"/>
        <w:rPr>
          <w:rFonts w:ascii="Times New Roman" w:hAnsi="Times New Roman" w:cs="Times New Roman"/>
          <w:sz w:val="28"/>
          <w:szCs w:val="28"/>
        </w:rPr>
      </w:pPr>
      <w:r w:rsidRPr="003D1A4D">
        <w:rPr>
          <w:rFonts w:ascii="Times New Roman" w:hAnsi="Times New Roman" w:cs="Times New Roman"/>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3D1A4D" w:rsidRPr="003D1A4D" w:rsidRDefault="003D1A4D" w:rsidP="003D1A4D">
      <w:pPr>
        <w:pStyle w:val="ConsPlusNormal"/>
        <w:ind w:firstLine="540"/>
        <w:jc w:val="both"/>
        <w:rPr>
          <w:rFonts w:ascii="Times New Roman" w:hAnsi="Times New Roman" w:cs="Times New Roman"/>
          <w:sz w:val="28"/>
          <w:szCs w:val="28"/>
        </w:rPr>
      </w:pPr>
      <w:r w:rsidRPr="003D1A4D">
        <w:rPr>
          <w:rFonts w:ascii="Times New Roman" w:hAnsi="Times New Roman" w:cs="Times New Roman"/>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3D1A4D" w:rsidRPr="003D1A4D" w:rsidRDefault="003D1A4D" w:rsidP="003D1A4D">
      <w:pPr>
        <w:pStyle w:val="ConsPlusNormal"/>
        <w:ind w:firstLine="540"/>
        <w:jc w:val="both"/>
        <w:rPr>
          <w:rFonts w:ascii="Times New Roman" w:hAnsi="Times New Roman" w:cs="Times New Roman"/>
          <w:sz w:val="28"/>
          <w:szCs w:val="28"/>
        </w:rPr>
      </w:pPr>
      <w:r w:rsidRPr="003D1A4D">
        <w:rPr>
          <w:rFonts w:ascii="Times New Roman" w:hAnsi="Times New Roman" w:cs="Times New Roman"/>
          <w:sz w:val="28"/>
          <w:szCs w:val="28"/>
        </w:rPr>
        <w:t>5) количество устраненных нарушений обязательных требований (указать количественные значения);</w:t>
      </w:r>
    </w:p>
    <w:p w:rsidR="003D1A4D" w:rsidRPr="003D1A4D" w:rsidRDefault="003D1A4D" w:rsidP="003D1A4D">
      <w:pPr>
        <w:pStyle w:val="ConsPlusNormal"/>
        <w:ind w:firstLine="540"/>
        <w:jc w:val="both"/>
        <w:rPr>
          <w:rFonts w:ascii="Times New Roman" w:hAnsi="Times New Roman" w:cs="Times New Roman"/>
          <w:sz w:val="28"/>
          <w:szCs w:val="28"/>
        </w:rPr>
      </w:pPr>
      <w:r w:rsidRPr="003D1A4D">
        <w:rPr>
          <w:rFonts w:ascii="Times New Roman" w:hAnsi="Times New Roman" w:cs="Times New Roman"/>
          <w:sz w:val="28"/>
          <w:szCs w:val="28"/>
        </w:rPr>
        <w:t>6) количество поступивших возражений в отношении акта контрольного мероприятия (указать количественные значения);</w:t>
      </w:r>
    </w:p>
    <w:p w:rsidR="003D1A4D" w:rsidRPr="003D1A4D" w:rsidRDefault="003D1A4D" w:rsidP="003D1A4D">
      <w:pPr>
        <w:pStyle w:val="ConsPlusNormal"/>
        <w:ind w:firstLine="540"/>
        <w:jc w:val="both"/>
        <w:rPr>
          <w:rFonts w:ascii="Times New Roman" w:hAnsi="Times New Roman" w:cs="Times New Roman"/>
          <w:bCs/>
          <w:sz w:val="28"/>
          <w:szCs w:val="28"/>
        </w:rPr>
      </w:pPr>
      <w:r w:rsidRPr="003D1A4D">
        <w:rPr>
          <w:rFonts w:ascii="Times New Roman" w:hAnsi="Times New Roman" w:cs="Times New Roman"/>
          <w:sz w:val="28"/>
          <w:szCs w:val="28"/>
        </w:rPr>
        <w:lastRenderedPageBreak/>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36155" w:rsidRPr="003D1A4D" w:rsidRDefault="00136155" w:rsidP="00614B07">
      <w:pPr>
        <w:spacing w:after="0" w:line="240" w:lineRule="auto"/>
        <w:jc w:val="both"/>
        <w:rPr>
          <w:rFonts w:ascii="Times New Roman" w:eastAsia="Times New Roman" w:hAnsi="Times New Roman" w:cs="Times New Roman"/>
          <w:sz w:val="28"/>
          <w:szCs w:val="28"/>
          <w:lang w:eastAsia="ru-RU"/>
        </w:rPr>
      </w:pPr>
    </w:p>
    <w:sectPr w:rsidR="00136155" w:rsidRPr="003D1A4D"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A6B2508"/>
    <w:multiLevelType w:val="hybridMultilevel"/>
    <w:tmpl w:val="96DC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3B61E3"/>
    <w:multiLevelType w:val="hybridMultilevel"/>
    <w:tmpl w:val="8A2060D2"/>
    <w:lvl w:ilvl="0" w:tplc="A0CEAD9A">
      <w:start w:val="1"/>
      <w:numFmt w:val="decimal"/>
      <w:lvlText w:val="%1."/>
      <w:lvlJc w:val="left"/>
      <w:pPr>
        <w:ind w:left="1813" w:hanging="360"/>
      </w:pPr>
      <w:rPr>
        <w:rFonts w:hint="default"/>
      </w:rPr>
    </w:lvl>
    <w:lvl w:ilvl="1" w:tplc="04190019" w:tentative="1">
      <w:start w:val="1"/>
      <w:numFmt w:val="lowerLetter"/>
      <w:lvlText w:val="%2."/>
      <w:lvlJc w:val="left"/>
      <w:pPr>
        <w:ind w:left="2533" w:hanging="360"/>
      </w:pPr>
    </w:lvl>
    <w:lvl w:ilvl="2" w:tplc="0419001B" w:tentative="1">
      <w:start w:val="1"/>
      <w:numFmt w:val="lowerRoman"/>
      <w:lvlText w:val="%3."/>
      <w:lvlJc w:val="right"/>
      <w:pPr>
        <w:ind w:left="3253" w:hanging="180"/>
      </w:pPr>
    </w:lvl>
    <w:lvl w:ilvl="3" w:tplc="0419000F" w:tentative="1">
      <w:start w:val="1"/>
      <w:numFmt w:val="decimal"/>
      <w:lvlText w:val="%4."/>
      <w:lvlJc w:val="left"/>
      <w:pPr>
        <w:ind w:left="3973" w:hanging="360"/>
      </w:pPr>
    </w:lvl>
    <w:lvl w:ilvl="4" w:tplc="04190019" w:tentative="1">
      <w:start w:val="1"/>
      <w:numFmt w:val="lowerLetter"/>
      <w:lvlText w:val="%5."/>
      <w:lvlJc w:val="left"/>
      <w:pPr>
        <w:ind w:left="4693" w:hanging="360"/>
      </w:pPr>
    </w:lvl>
    <w:lvl w:ilvl="5" w:tplc="0419001B" w:tentative="1">
      <w:start w:val="1"/>
      <w:numFmt w:val="lowerRoman"/>
      <w:lvlText w:val="%6."/>
      <w:lvlJc w:val="right"/>
      <w:pPr>
        <w:ind w:left="5413" w:hanging="180"/>
      </w:pPr>
    </w:lvl>
    <w:lvl w:ilvl="6" w:tplc="0419000F" w:tentative="1">
      <w:start w:val="1"/>
      <w:numFmt w:val="decimal"/>
      <w:lvlText w:val="%7."/>
      <w:lvlJc w:val="left"/>
      <w:pPr>
        <w:ind w:left="6133" w:hanging="360"/>
      </w:pPr>
    </w:lvl>
    <w:lvl w:ilvl="7" w:tplc="04190019" w:tentative="1">
      <w:start w:val="1"/>
      <w:numFmt w:val="lowerLetter"/>
      <w:lvlText w:val="%8."/>
      <w:lvlJc w:val="left"/>
      <w:pPr>
        <w:ind w:left="6853" w:hanging="360"/>
      </w:pPr>
    </w:lvl>
    <w:lvl w:ilvl="8" w:tplc="0419001B" w:tentative="1">
      <w:start w:val="1"/>
      <w:numFmt w:val="lowerRoman"/>
      <w:lvlText w:val="%9."/>
      <w:lvlJc w:val="right"/>
      <w:pPr>
        <w:ind w:left="7573" w:hanging="180"/>
      </w:pPr>
    </w:lvl>
  </w:abstractNum>
  <w:abstractNum w:abstractNumId="14">
    <w:nsid w:val="43277F3E"/>
    <w:multiLevelType w:val="hybridMultilevel"/>
    <w:tmpl w:val="29B67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F921E4"/>
    <w:multiLevelType w:val="hybridMultilevel"/>
    <w:tmpl w:val="FEA49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2C4A75"/>
    <w:multiLevelType w:val="hybridMultilevel"/>
    <w:tmpl w:val="23526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1">
    <w:nsid w:val="6DAE6A2B"/>
    <w:multiLevelType w:val="hybridMultilevel"/>
    <w:tmpl w:val="0DA4B8E4"/>
    <w:lvl w:ilvl="0" w:tplc="36C0F2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D87E2B"/>
    <w:multiLevelType w:val="hybridMultilevel"/>
    <w:tmpl w:val="62085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6F7CDC"/>
    <w:multiLevelType w:val="multilevel"/>
    <w:tmpl w:val="782A6E76"/>
    <w:lvl w:ilvl="0">
      <w:start w:val="1"/>
      <w:numFmt w:val="decimal"/>
      <w:lvlText w:val="%1."/>
      <w:lvlJc w:val="left"/>
      <w:pPr>
        <w:ind w:left="928" w:hanging="360"/>
      </w:pPr>
      <w:rPr>
        <w:rFonts w:hint="default"/>
      </w:rPr>
    </w:lvl>
    <w:lvl w:ilvl="1">
      <w:start w:val="2"/>
      <w:numFmt w:val="decimal"/>
      <w:isLgl/>
      <w:lvlText w:val="%1.%2."/>
      <w:lvlJc w:val="left"/>
      <w:pPr>
        <w:ind w:left="1633" w:hanging="72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683"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33" w:hanging="1440"/>
      </w:pPr>
      <w:rPr>
        <w:rFonts w:hint="default"/>
      </w:rPr>
    </w:lvl>
    <w:lvl w:ilvl="6">
      <w:start w:val="1"/>
      <w:numFmt w:val="decimal"/>
      <w:isLgl/>
      <w:lvlText w:val="%1.%2.%3.%4.%5.%6.%7."/>
      <w:lvlJc w:val="left"/>
      <w:pPr>
        <w:ind w:left="4438" w:hanging="1800"/>
      </w:pPr>
      <w:rPr>
        <w:rFonts w:hint="default"/>
      </w:rPr>
    </w:lvl>
    <w:lvl w:ilvl="7">
      <w:start w:val="1"/>
      <w:numFmt w:val="decimal"/>
      <w:isLgl/>
      <w:lvlText w:val="%1.%2.%3.%4.%5.%6.%7.%8."/>
      <w:lvlJc w:val="left"/>
      <w:pPr>
        <w:ind w:left="4783" w:hanging="1800"/>
      </w:pPr>
      <w:rPr>
        <w:rFonts w:hint="default"/>
      </w:rPr>
    </w:lvl>
    <w:lvl w:ilvl="8">
      <w:start w:val="1"/>
      <w:numFmt w:val="decimal"/>
      <w:isLgl/>
      <w:lvlText w:val="%1.%2.%3.%4.%5.%6.%7.%8.%9."/>
      <w:lvlJc w:val="left"/>
      <w:pPr>
        <w:ind w:left="5488" w:hanging="2160"/>
      </w:pPr>
      <w:rPr>
        <w:rFonts w:hint="default"/>
      </w:rPr>
    </w:lvl>
  </w:abstractNum>
  <w:num w:numId="1">
    <w:abstractNumId w:val="3"/>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11"/>
  </w:num>
  <w:num w:numId="7">
    <w:abstractNumId w:val="0"/>
  </w:num>
  <w:num w:numId="8">
    <w:abstractNumId w:val="8"/>
  </w:num>
  <w:num w:numId="9">
    <w:abstractNumId w:val="9"/>
  </w:num>
  <w:num w:numId="10">
    <w:abstractNumId w:val="4"/>
  </w:num>
  <w:num w:numId="11">
    <w:abstractNumId w:val="26"/>
  </w:num>
  <w:num w:numId="12">
    <w:abstractNumId w:val="22"/>
  </w:num>
  <w:num w:numId="13">
    <w:abstractNumId w:val="2"/>
  </w:num>
  <w:num w:numId="14">
    <w:abstractNumId w:val="19"/>
  </w:num>
  <w:num w:numId="15">
    <w:abstractNumId w:val="24"/>
  </w:num>
  <w:num w:numId="16">
    <w:abstractNumId w:val="1"/>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7"/>
  </w:num>
  <w:num w:numId="22">
    <w:abstractNumId w:val="25"/>
  </w:num>
  <w:num w:numId="23">
    <w:abstractNumId w:val="13"/>
  </w:num>
  <w:num w:numId="24">
    <w:abstractNumId w:val="18"/>
  </w:num>
  <w:num w:numId="25">
    <w:abstractNumId w:val="2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589A"/>
    <w:rsid w:val="00015A5D"/>
    <w:rsid w:val="0004262D"/>
    <w:rsid w:val="00090BA2"/>
    <w:rsid w:val="000B74CC"/>
    <w:rsid w:val="000F7D74"/>
    <w:rsid w:val="001025F2"/>
    <w:rsid w:val="00136155"/>
    <w:rsid w:val="00160FBF"/>
    <w:rsid w:val="00171F09"/>
    <w:rsid w:val="00172E0D"/>
    <w:rsid w:val="00182EBF"/>
    <w:rsid w:val="0019218C"/>
    <w:rsid w:val="001B425C"/>
    <w:rsid w:val="001C6BE9"/>
    <w:rsid w:val="00207452"/>
    <w:rsid w:val="00212AED"/>
    <w:rsid w:val="0021527E"/>
    <w:rsid w:val="00222482"/>
    <w:rsid w:val="0022725A"/>
    <w:rsid w:val="00263085"/>
    <w:rsid w:val="0027685B"/>
    <w:rsid w:val="002C4078"/>
    <w:rsid w:val="002C409A"/>
    <w:rsid w:val="00302DA8"/>
    <w:rsid w:val="003039CD"/>
    <w:rsid w:val="003151F8"/>
    <w:rsid w:val="00345176"/>
    <w:rsid w:val="0035706C"/>
    <w:rsid w:val="00361673"/>
    <w:rsid w:val="00373A26"/>
    <w:rsid w:val="00373C6F"/>
    <w:rsid w:val="00391991"/>
    <w:rsid w:val="003C6560"/>
    <w:rsid w:val="003D1A4D"/>
    <w:rsid w:val="003E28A7"/>
    <w:rsid w:val="003F3CB8"/>
    <w:rsid w:val="00427480"/>
    <w:rsid w:val="00436708"/>
    <w:rsid w:val="00437EBF"/>
    <w:rsid w:val="00460829"/>
    <w:rsid w:val="00461591"/>
    <w:rsid w:val="00475886"/>
    <w:rsid w:val="00475B32"/>
    <w:rsid w:val="00480279"/>
    <w:rsid w:val="004C34E4"/>
    <w:rsid w:val="004D117C"/>
    <w:rsid w:val="00512729"/>
    <w:rsid w:val="00514DE3"/>
    <w:rsid w:val="00523838"/>
    <w:rsid w:val="00531018"/>
    <w:rsid w:val="00534784"/>
    <w:rsid w:val="005406BE"/>
    <w:rsid w:val="005D3801"/>
    <w:rsid w:val="005E4EE5"/>
    <w:rsid w:val="00614B07"/>
    <w:rsid w:val="00655552"/>
    <w:rsid w:val="0071092A"/>
    <w:rsid w:val="00721BD6"/>
    <w:rsid w:val="00740A55"/>
    <w:rsid w:val="00744306"/>
    <w:rsid w:val="0075305C"/>
    <w:rsid w:val="00753357"/>
    <w:rsid w:val="007C25CD"/>
    <w:rsid w:val="007D35B7"/>
    <w:rsid w:val="007D541E"/>
    <w:rsid w:val="007E1D39"/>
    <w:rsid w:val="00820123"/>
    <w:rsid w:val="00822DA7"/>
    <w:rsid w:val="0082461B"/>
    <w:rsid w:val="00847B24"/>
    <w:rsid w:val="00854938"/>
    <w:rsid w:val="008971A9"/>
    <w:rsid w:val="008C3171"/>
    <w:rsid w:val="008D3527"/>
    <w:rsid w:val="009019DD"/>
    <w:rsid w:val="00907863"/>
    <w:rsid w:val="00916504"/>
    <w:rsid w:val="0093117E"/>
    <w:rsid w:val="009536C4"/>
    <w:rsid w:val="00965549"/>
    <w:rsid w:val="009A586C"/>
    <w:rsid w:val="009C6511"/>
    <w:rsid w:val="009C727A"/>
    <w:rsid w:val="009D373F"/>
    <w:rsid w:val="009D52DD"/>
    <w:rsid w:val="00A10612"/>
    <w:rsid w:val="00A41C62"/>
    <w:rsid w:val="00A43F5F"/>
    <w:rsid w:val="00A85800"/>
    <w:rsid w:val="00AA2FE0"/>
    <w:rsid w:val="00AB610E"/>
    <w:rsid w:val="00AC468F"/>
    <w:rsid w:val="00AD0ABB"/>
    <w:rsid w:val="00AF6178"/>
    <w:rsid w:val="00AF7261"/>
    <w:rsid w:val="00B257BE"/>
    <w:rsid w:val="00B55CEA"/>
    <w:rsid w:val="00B648E2"/>
    <w:rsid w:val="00B66542"/>
    <w:rsid w:val="00BC506D"/>
    <w:rsid w:val="00BE3254"/>
    <w:rsid w:val="00C63428"/>
    <w:rsid w:val="00C813C9"/>
    <w:rsid w:val="00C81CF2"/>
    <w:rsid w:val="00C82AF2"/>
    <w:rsid w:val="00C85B09"/>
    <w:rsid w:val="00C96D31"/>
    <w:rsid w:val="00CE41CE"/>
    <w:rsid w:val="00D012D5"/>
    <w:rsid w:val="00D64841"/>
    <w:rsid w:val="00D64A22"/>
    <w:rsid w:val="00D6589A"/>
    <w:rsid w:val="00DA4775"/>
    <w:rsid w:val="00E06370"/>
    <w:rsid w:val="00E2172E"/>
    <w:rsid w:val="00E75B53"/>
    <w:rsid w:val="00ED2FF2"/>
    <w:rsid w:val="00ED3A88"/>
    <w:rsid w:val="00F224F7"/>
    <w:rsid w:val="00F34C26"/>
    <w:rsid w:val="00F40FFE"/>
    <w:rsid w:val="00F41B1C"/>
    <w:rsid w:val="00F45062"/>
    <w:rsid w:val="00FA33F0"/>
    <w:rsid w:val="00FA4074"/>
    <w:rsid w:val="00FC2080"/>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paragraph" w:styleId="1">
    <w:name w:val="heading 1"/>
    <w:basedOn w:val="a"/>
    <w:next w:val="a"/>
    <w:link w:val="10"/>
    <w:qFormat/>
    <w:rsid w:val="00136155"/>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0">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9C727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7">
    <w:name w:val="No Spacing"/>
    <w:link w:val="a8"/>
    <w:uiPriority w:val="1"/>
    <w:qFormat/>
    <w:rsid w:val="009C727A"/>
    <w:pPr>
      <w:spacing w:after="0" w:line="240" w:lineRule="auto"/>
    </w:pPr>
  </w:style>
  <w:style w:type="character" w:customStyle="1" w:styleId="a8">
    <w:name w:val="Без интервала Знак"/>
    <w:link w:val="a7"/>
    <w:uiPriority w:val="1"/>
    <w:locked/>
    <w:rsid w:val="008971A9"/>
  </w:style>
  <w:style w:type="paragraph" w:customStyle="1" w:styleId="ConsPlusNormal">
    <w:name w:val="ConsPlusNormal"/>
    <w:rsid w:val="00460829"/>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2C409A"/>
    <w:rPr>
      <w:color w:val="0000FF" w:themeColor="hyperlink"/>
      <w:u w:val="single"/>
    </w:rPr>
  </w:style>
  <w:style w:type="character" w:customStyle="1" w:styleId="10">
    <w:name w:val="Заголовок 1 Знак"/>
    <w:basedOn w:val="a0"/>
    <w:link w:val="1"/>
    <w:rsid w:val="00136155"/>
    <w:rPr>
      <w:rFonts w:ascii="Times New Roman" w:eastAsia="Times New Roman" w:hAnsi="Times New Roman" w:cs="Times New Roman"/>
      <w:b/>
      <w:bCs/>
      <w:color w:val="000000"/>
      <w:sz w:val="28"/>
      <w:szCs w:val="28"/>
      <w:lang w:eastAsia="ru-RU"/>
    </w:rPr>
  </w:style>
  <w:style w:type="paragraph" w:customStyle="1" w:styleId="12">
    <w:name w:val="Обычный1"/>
    <w:rsid w:val="00136155"/>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111">
    <w:name w:val="Заголовок 11"/>
    <w:basedOn w:val="12"/>
    <w:next w:val="12"/>
    <w:rsid w:val="00136155"/>
    <w:pPr>
      <w:keepNext/>
      <w:widowControl/>
      <w:snapToGrid/>
      <w:ind w:firstLine="0"/>
      <w:jc w:val="center"/>
      <w:outlineLvl w:val="0"/>
    </w:pPr>
    <w:rPr>
      <w:rFonts w:ascii="Times New Roman" w:hAnsi="Times New Roman"/>
      <w:b/>
      <w:sz w:val="24"/>
    </w:rPr>
  </w:style>
  <w:style w:type="paragraph" w:customStyle="1" w:styleId="51">
    <w:name w:val="Заголовок 51"/>
    <w:basedOn w:val="12"/>
    <w:next w:val="12"/>
    <w:rsid w:val="00136155"/>
    <w:pPr>
      <w:keepNext/>
      <w:widowControl/>
      <w:snapToGrid/>
      <w:ind w:firstLine="0"/>
      <w:jc w:val="center"/>
      <w:outlineLvl w:val="4"/>
    </w:pPr>
    <w:rPr>
      <w:rFonts w:ascii="Times New Roman" w:hAnsi="Times New Roman"/>
      <w:b/>
      <w:sz w:val="28"/>
    </w:rPr>
  </w:style>
  <w:style w:type="paragraph" w:customStyle="1" w:styleId="61">
    <w:name w:val="Заголовок 61"/>
    <w:basedOn w:val="12"/>
    <w:next w:val="12"/>
    <w:rsid w:val="00136155"/>
    <w:pPr>
      <w:keepNext/>
      <w:widowControl/>
      <w:snapToGrid/>
      <w:ind w:firstLine="0"/>
      <w:jc w:val="center"/>
      <w:outlineLvl w:val="5"/>
    </w:pPr>
    <w:rPr>
      <w:rFonts w:ascii="Times New Roman" w:hAnsi="Times New Roman"/>
      <w:b/>
      <w:sz w:val="36"/>
    </w:rPr>
  </w:style>
  <w:style w:type="paragraph" w:customStyle="1" w:styleId="pboth">
    <w:name w:val="pboth"/>
    <w:basedOn w:val="a"/>
    <w:rsid w:val="00136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1425566803">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0B04-A07E-48BB-8805-7A7F06ED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6155</Words>
  <Characters>35085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3</cp:revision>
  <cp:lastPrinted>2021-10-01T10:43:00Z</cp:lastPrinted>
  <dcterms:created xsi:type="dcterms:W3CDTF">2021-10-01T07:09:00Z</dcterms:created>
  <dcterms:modified xsi:type="dcterms:W3CDTF">2021-10-01T10:43:00Z</dcterms:modified>
</cp:coreProperties>
</file>