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449"/>
        <w:gridCol w:w="160"/>
        <w:gridCol w:w="1069"/>
        <w:gridCol w:w="425"/>
        <w:gridCol w:w="3118"/>
        <w:gridCol w:w="352"/>
        <w:gridCol w:w="73"/>
      </w:tblGrid>
      <w:tr w:rsidR="00136155" w:rsidRPr="00FA7D1C" w:rsidTr="003E28A7">
        <w:trPr>
          <w:gridAfter w:val="1"/>
          <w:wAfter w:w="73" w:type="dxa"/>
          <w:cantSplit/>
          <w:trHeight w:val="432"/>
        </w:trPr>
        <w:tc>
          <w:tcPr>
            <w:tcW w:w="4788" w:type="dxa"/>
            <w:gridSpan w:val="3"/>
            <w:vMerge w:val="restart"/>
          </w:tcPr>
          <w:p w:rsidR="00136155" w:rsidRPr="00FA7D1C" w:rsidRDefault="00136155" w:rsidP="002103A4">
            <w:pPr>
              <w:pStyle w:val="111"/>
              <w:ind w:left="214"/>
              <w:rPr>
                <w:color w:val="000000" w:themeColor="text1"/>
                <w:sz w:val="28"/>
              </w:rPr>
            </w:pPr>
            <w:r w:rsidRPr="00FA7D1C">
              <w:rPr>
                <w:color w:val="000000" w:themeColor="text1"/>
                <w:sz w:val="28"/>
              </w:rPr>
              <w:t>Совет депутатов</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136155" w:rsidRPr="00FA7D1C" w:rsidRDefault="00136155" w:rsidP="002103A4">
            <w:pPr>
              <w:pStyle w:val="51"/>
              <w:rPr>
                <w:color w:val="000000" w:themeColor="text1"/>
                <w:sz w:val="32"/>
              </w:rPr>
            </w:pPr>
            <w:r w:rsidRPr="00FA7D1C">
              <w:rPr>
                <w:color w:val="000000" w:themeColor="text1"/>
              </w:rPr>
              <w:t>Оренбургской области</w:t>
            </w:r>
          </w:p>
          <w:p w:rsidR="00136155" w:rsidRPr="00FA7D1C" w:rsidRDefault="00136155" w:rsidP="002103A4">
            <w:pPr>
              <w:pStyle w:val="12"/>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136155" w:rsidRPr="00FA7D1C" w:rsidRDefault="00136155" w:rsidP="002103A4">
            <w:pPr>
              <w:pStyle w:val="12"/>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136155" w:rsidRPr="00FA7D1C" w:rsidRDefault="00136155" w:rsidP="002103A4">
            <w:pPr>
              <w:pStyle w:val="12"/>
              <w:ind w:firstLine="0"/>
              <w:jc w:val="center"/>
              <w:rPr>
                <w:rFonts w:ascii="Times New Roman" w:hAnsi="Times New Roman"/>
                <w:color w:val="000000" w:themeColor="text1"/>
                <w:sz w:val="24"/>
              </w:rPr>
            </w:pPr>
          </w:p>
          <w:p w:rsidR="00136155" w:rsidRPr="00FA7D1C" w:rsidRDefault="00136155" w:rsidP="002103A4">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136155" w:rsidRPr="00FA7D1C" w:rsidRDefault="00136155" w:rsidP="002103A4">
            <w:pPr>
              <w:pStyle w:val="12"/>
              <w:ind w:firstLine="0"/>
              <w:jc w:val="center"/>
              <w:rPr>
                <w:rFonts w:ascii="Times New Roman" w:hAnsi="Times New Roman"/>
                <w:color w:val="000000" w:themeColor="text1"/>
                <w:sz w:val="24"/>
              </w:rPr>
            </w:pPr>
          </w:p>
          <w:p w:rsidR="00136155" w:rsidRPr="00263085" w:rsidRDefault="00263085" w:rsidP="002103A4">
            <w:pPr>
              <w:pStyle w:val="12"/>
              <w:ind w:firstLine="0"/>
              <w:jc w:val="center"/>
              <w:rPr>
                <w:rFonts w:ascii="Times New Roman" w:hAnsi="Times New Roman"/>
                <w:color w:val="000000" w:themeColor="text1"/>
                <w:sz w:val="28"/>
                <w:szCs w:val="28"/>
              </w:rPr>
            </w:pPr>
            <w:r w:rsidRPr="00B153AF">
              <w:rPr>
                <w:rFonts w:ascii="Times New Roman" w:hAnsi="Times New Roman"/>
                <w:color w:val="000000" w:themeColor="text1"/>
                <w:sz w:val="28"/>
                <w:szCs w:val="28"/>
              </w:rPr>
              <w:t>30</w:t>
            </w:r>
            <w:r w:rsidR="00E72F40">
              <w:rPr>
                <w:rFonts w:ascii="Times New Roman" w:hAnsi="Times New Roman"/>
                <w:color w:val="000000" w:themeColor="text1"/>
                <w:sz w:val="28"/>
                <w:szCs w:val="28"/>
              </w:rPr>
              <w:t>.09.2021 № 37</w:t>
            </w:r>
          </w:p>
          <w:p w:rsidR="00136155" w:rsidRPr="00FA7D1C" w:rsidRDefault="00136155" w:rsidP="002103A4">
            <w:pPr>
              <w:pStyle w:val="12"/>
              <w:ind w:firstLine="0"/>
              <w:jc w:val="center"/>
              <w:rPr>
                <w:rFonts w:ascii="Times New Roman" w:hAnsi="Times New Roman"/>
                <w:color w:val="000000" w:themeColor="text1"/>
                <w:sz w:val="24"/>
              </w:rPr>
            </w:pPr>
          </w:p>
          <w:p w:rsidR="00136155" w:rsidRPr="00FA7D1C" w:rsidRDefault="00136155" w:rsidP="003D1A4D">
            <w:pPr>
              <w:pStyle w:val="12"/>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tc>
        <w:tc>
          <w:tcPr>
            <w:tcW w:w="1069" w:type="dxa"/>
          </w:tcPr>
          <w:p w:rsidR="00136155" w:rsidRPr="00FA7D1C" w:rsidRDefault="00136155" w:rsidP="002103A4">
            <w:pPr>
              <w:pStyle w:val="1"/>
              <w:rPr>
                <w:rFonts w:cs="Arial"/>
                <w:color w:val="000000" w:themeColor="text1"/>
                <w:sz w:val="16"/>
              </w:rPr>
            </w:pPr>
          </w:p>
        </w:tc>
        <w:tc>
          <w:tcPr>
            <w:tcW w:w="425" w:type="dxa"/>
            <w:hideMark/>
          </w:tcPr>
          <w:p w:rsidR="00136155" w:rsidRPr="00FA7D1C" w:rsidRDefault="00136155" w:rsidP="002103A4">
            <w:pPr>
              <w:pStyle w:val="12"/>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136155" w:rsidRPr="00FA7D1C" w:rsidRDefault="00136155" w:rsidP="002103A4">
            <w:pPr>
              <w:pStyle w:val="12"/>
              <w:rPr>
                <w:rFonts w:ascii="Times New Roman" w:hAnsi="Times New Roman"/>
                <w:color w:val="000000" w:themeColor="text1"/>
                <w:sz w:val="28"/>
                <w:szCs w:val="28"/>
              </w:rPr>
            </w:pPr>
          </w:p>
        </w:tc>
        <w:tc>
          <w:tcPr>
            <w:tcW w:w="352" w:type="dxa"/>
          </w:tcPr>
          <w:p w:rsidR="00136155" w:rsidRPr="00FA7D1C" w:rsidRDefault="00136155" w:rsidP="002103A4">
            <w:pPr>
              <w:pStyle w:val="12"/>
              <w:rPr>
                <w:rFonts w:ascii="Times New Roman" w:hAnsi="Times New Roman"/>
                <w:color w:val="000000" w:themeColor="text1"/>
                <w:sz w:val="16"/>
              </w:rPr>
            </w:pPr>
          </w:p>
        </w:tc>
      </w:tr>
      <w:tr w:rsidR="00136155" w:rsidRPr="00FA7D1C" w:rsidTr="003D1A4D">
        <w:trPr>
          <w:gridAfter w:val="1"/>
          <w:wAfter w:w="73" w:type="dxa"/>
          <w:cantSplit/>
          <w:trHeight w:val="2424"/>
        </w:trPr>
        <w:tc>
          <w:tcPr>
            <w:tcW w:w="4788" w:type="dxa"/>
            <w:gridSpan w:val="3"/>
            <w:vMerge/>
            <w:tcBorders>
              <w:top w:val="nil"/>
              <w:left w:val="nil"/>
              <w:right w:val="nil"/>
            </w:tcBorders>
            <w:vAlign w:val="center"/>
            <w:hideMark/>
          </w:tcPr>
          <w:p w:rsidR="00136155" w:rsidRPr="00FA7D1C" w:rsidRDefault="00136155" w:rsidP="002103A4">
            <w:pPr>
              <w:rPr>
                <w:rFonts w:ascii="Calibri" w:eastAsia="Times New Roman" w:hAnsi="Calibri" w:cs="Times New Roman"/>
                <w:color w:val="000000" w:themeColor="text1"/>
                <w:sz w:val="28"/>
                <w:szCs w:val="28"/>
              </w:rPr>
            </w:pPr>
          </w:p>
        </w:tc>
        <w:tc>
          <w:tcPr>
            <w:tcW w:w="4964" w:type="dxa"/>
            <w:gridSpan w:val="4"/>
          </w:tcPr>
          <w:p w:rsidR="00136155" w:rsidRPr="00FA7D1C" w:rsidRDefault="00136155" w:rsidP="002103A4">
            <w:pPr>
              <w:pStyle w:val="1"/>
              <w:ind w:left="144" w:right="141"/>
              <w:rPr>
                <w:rFonts w:cs="Arial"/>
                <w:color w:val="000000" w:themeColor="text1"/>
              </w:rPr>
            </w:pPr>
          </w:p>
        </w:tc>
      </w:tr>
      <w:tr w:rsidR="00136155" w:rsidRPr="00FA7D1C" w:rsidTr="003D1A4D">
        <w:trPr>
          <w:gridAfter w:val="1"/>
          <w:wAfter w:w="73" w:type="dxa"/>
          <w:cantSplit/>
        </w:trPr>
        <w:tc>
          <w:tcPr>
            <w:tcW w:w="179" w:type="dxa"/>
          </w:tcPr>
          <w:p w:rsidR="00136155" w:rsidRPr="00FA7D1C" w:rsidRDefault="00136155" w:rsidP="002103A4">
            <w:pPr>
              <w:pStyle w:val="12"/>
              <w:jc w:val="both"/>
              <w:rPr>
                <w:rFonts w:ascii="Times New Roman" w:hAnsi="Times New Roman"/>
                <w:color w:val="000000" w:themeColor="text1"/>
                <w:sz w:val="28"/>
                <w:szCs w:val="28"/>
              </w:rPr>
            </w:pPr>
          </w:p>
        </w:tc>
        <w:tc>
          <w:tcPr>
            <w:tcW w:w="4449" w:type="dxa"/>
            <w:hideMark/>
          </w:tcPr>
          <w:p w:rsidR="00136155" w:rsidRPr="00FA7D1C" w:rsidRDefault="00136155" w:rsidP="002103A4">
            <w:pPr>
              <w:pStyle w:val="12"/>
              <w:ind w:left="35" w:firstLine="0"/>
              <w:jc w:val="both"/>
              <w:rPr>
                <w:rFonts w:ascii="Times New Roman" w:hAnsi="Times New Roman"/>
                <w:color w:val="000000" w:themeColor="text1"/>
                <w:sz w:val="28"/>
                <w:szCs w:val="28"/>
              </w:rPr>
            </w:pPr>
          </w:p>
        </w:tc>
        <w:tc>
          <w:tcPr>
            <w:tcW w:w="160" w:type="dxa"/>
          </w:tcPr>
          <w:p w:rsidR="00136155" w:rsidRPr="00FA7D1C" w:rsidRDefault="00136155" w:rsidP="002103A4">
            <w:pPr>
              <w:pStyle w:val="12"/>
              <w:jc w:val="both"/>
              <w:rPr>
                <w:rFonts w:ascii="Times New Roman" w:hAnsi="Times New Roman"/>
                <w:color w:val="000000" w:themeColor="text1"/>
                <w:sz w:val="28"/>
                <w:szCs w:val="28"/>
              </w:rPr>
            </w:pPr>
          </w:p>
        </w:tc>
        <w:tc>
          <w:tcPr>
            <w:tcW w:w="4964" w:type="dxa"/>
            <w:gridSpan w:val="4"/>
          </w:tcPr>
          <w:p w:rsidR="00136155" w:rsidRPr="00FA7D1C" w:rsidRDefault="00136155" w:rsidP="002103A4">
            <w:pPr>
              <w:pStyle w:val="12"/>
              <w:jc w:val="center"/>
              <w:rPr>
                <w:rFonts w:ascii="Times New Roman" w:hAnsi="Times New Roman"/>
                <w:color w:val="000000" w:themeColor="text1"/>
                <w:sz w:val="28"/>
                <w:szCs w:val="28"/>
              </w:rPr>
            </w:pPr>
          </w:p>
        </w:tc>
      </w:tr>
      <w:tr w:rsidR="00136155" w:rsidRPr="00FA7D1C" w:rsidTr="003E28A7">
        <w:trPr>
          <w:gridBefore w:val="1"/>
          <w:wBefore w:w="179" w:type="dxa"/>
        </w:trPr>
        <w:tc>
          <w:tcPr>
            <w:tcW w:w="5678" w:type="dxa"/>
            <w:gridSpan w:val="3"/>
            <w:tcMar>
              <w:top w:w="0" w:type="dxa"/>
              <w:left w:w="108" w:type="dxa"/>
              <w:bottom w:w="0" w:type="dxa"/>
              <w:right w:w="108" w:type="dxa"/>
            </w:tcMar>
          </w:tcPr>
          <w:p w:rsidR="003D1A4D" w:rsidRPr="00E72F40" w:rsidRDefault="003D1A4D"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Об утверждении Положения «О муниципальном </w:t>
            </w:r>
            <w:r w:rsidR="00E72F40" w:rsidRPr="00E72F40">
              <w:rPr>
                <w:rFonts w:ascii="Times New Roman" w:hAnsi="Times New Roman" w:cs="Times New Roman"/>
                <w:sz w:val="28"/>
                <w:szCs w:val="28"/>
              </w:rPr>
              <w:t>жилищном</w:t>
            </w:r>
            <w:r w:rsidRPr="00E72F40">
              <w:rPr>
                <w:rFonts w:ascii="Times New Roman" w:hAnsi="Times New Roman" w:cs="Times New Roman"/>
                <w:sz w:val="28"/>
                <w:szCs w:val="28"/>
              </w:rPr>
              <w:t xml:space="preserve"> контроле на территории </w:t>
            </w:r>
            <w:r w:rsidRPr="00E72F40">
              <w:rPr>
                <w:rFonts w:ascii="Times New Roman" w:hAnsi="Times New Roman" w:cs="Times New Roman"/>
                <w:kern w:val="36"/>
                <w:sz w:val="28"/>
                <w:szCs w:val="28"/>
              </w:rPr>
              <w:t>муниципального образования Ключевский сельсовет Беляевского района Оренбургской области</w:t>
            </w:r>
            <w:r w:rsidRPr="00E72F40">
              <w:rPr>
                <w:rFonts w:ascii="Times New Roman" w:hAnsi="Times New Roman" w:cs="Times New Roman"/>
                <w:sz w:val="28"/>
                <w:szCs w:val="28"/>
                <w:shd w:val="clear" w:color="auto" w:fill="FFFFFF"/>
              </w:rPr>
              <w:t>»</w:t>
            </w:r>
          </w:p>
          <w:p w:rsidR="00136155" w:rsidRPr="00FA7D1C" w:rsidRDefault="00136155" w:rsidP="002103A4">
            <w:pPr>
              <w:pStyle w:val="12"/>
              <w:rPr>
                <w:rFonts w:ascii="Times New Roman" w:hAnsi="Times New Roman"/>
                <w:color w:val="000000" w:themeColor="text1"/>
                <w:sz w:val="28"/>
                <w:szCs w:val="28"/>
              </w:rPr>
            </w:pPr>
          </w:p>
        </w:tc>
        <w:tc>
          <w:tcPr>
            <w:tcW w:w="3968" w:type="dxa"/>
            <w:gridSpan w:val="4"/>
            <w:tcMar>
              <w:top w:w="0" w:type="dxa"/>
              <w:left w:w="108" w:type="dxa"/>
              <w:bottom w:w="0" w:type="dxa"/>
              <w:right w:w="108" w:type="dxa"/>
            </w:tcMar>
          </w:tcPr>
          <w:p w:rsidR="00136155" w:rsidRPr="00FA7D1C" w:rsidRDefault="00136155" w:rsidP="002103A4">
            <w:pPr>
              <w:pStyle w:val="1"/>
              <w:rPr>
                <w:rFonts w:cs="Arial"/>
                <w:color w:val="000000" w:themeColor="text1"/>
              </w:rPr>
            </w:pPr>
          </w:p>
        </w:tc>
      </w:tr>
    </w:tbl>
    <w:p w:rsidR="00E72F40" w:rsidRPr="00E72F40" w:rsidRDefault="00136155" w:rsidP="00E72F40">
      <w:pPr>
        <w:pStyle w:val="a7"/>
        <w:jc w:val="both"/>
        <w:rPr>
          <w:rFonts w:ascii="Times New Roman" w:hAnsi="Times New Roman" w:cs="Times New Roman"/>
          <w:sz w:val="28"/>
          <w:szCs w:val="28"/>
        </w:rPr>
      </w:pPr>
      <w:r w:rsidRPr="00FA7D1C">
        <w:rPr>
          <w:rFonts w:ascii="Calibri" w:eastAsia="Times New Roman" w:hAnsi="Calibri"/>
          <w:color w:val="000000" w:themeColor="text1"/>
        </w:rPr>
        <w:t xml:space="preserve">   </w:t>
      </w:r>
      <w:r w:rsidRPr="00FA7D1C">
        <w:rPr>
          <w:rFonts w:ascii="Calibri" w:eastAsia="Times New Roman" w:hAnsi="Calibri"/>
          <w:b/>
          <w:color w:val="000000" w:themeColor="text1"/>
        </w:rPr>
        <w:tab/>
      </w:r>
      <w:r w:rsidRPr="00FA7D1C">
        <w:rPr>
          <w:rFonts w:ascii="Calibri" w:eastAsia="Times New Roman" w:hAnsi="Calibri"/>
          <w:color w:val="000000" w:themeColor="text1"/>
        </w:rPr>
        <w:t xml:space="preserve">     </w:t>
      </w:r>
      <w:proofErr w:type="gramStart"/>
      <w:r w:rsidR="00E72F40" w:rsidRPr="00E72F40">
        <w:rPr>
          <w:rFonts w:ascii="Times New Roman" w:hAnsi="Times New Roman" w:cs="Times New Roman"/>
          <w:sz w:val="28"/>
          <w:szCs w:val="28"/>
        </w:rPr>
        <w:t xml:space="preserve">В соответствии со статьей 17.1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r w:rsidR="00E72F40">
        <w:rPr>
          <w:rFonts w:ascii="Times New Roman" w:hAnsi="Times New Roman" w:cs="Times New Roman"/>
          <w:sz w:val="28"/>
          <w:szCs w:val="28"/>
        </w:rPr>
        <w:t>Ключевский сельсовет Беляевского</w:t>
      </w:r>
      <w:r w:rsidR="00E72F40" w:rsidRPr="00E72F40">
        <w:rPr>
          <w:rFonts w:ascii="Times New Roman" w:hAnsi="Times New Roman" w:cs="Times New Roman"/>
          <w:sz w:val="28"/>
          <w:szCs w:val="28"/>
        </w:rPr>
        <w:t xml:space="preserve"> район</w:t>
      </w:r>
      <w:r w:rsidR="00E72F40">
        <w:rPr>
          <w:rFonts w:ascii="Times New Roman" w:hAnsi="Times New Roman" w:cs="Times New Roman"/>
          <w:sz w:val="28"/>
          <w:szCs w:val="28"/>
        </w:rPr>
        <w:t>а Оренбургской области</w:t>
      </w:r>
      <w:r w:rsidR="00E72F40" w:rsidRPr="00E72F40">
        <w:rPr>
          <w:rFonts w:ascii="Times New Roman" w:hAnsi="Times New Roman" w:cs="Times New Roman"/>
          <w:sz w:val="28"/>
          <w:szCs w:val="28"/>
        </w:rPr>
        <w:t>, Совет депутатов решил:</w:t>
      </w:r>
      <w:proofErr w:type="gramEnd"/>
    </w:p>
    <w:p w:rsidR="00E72F40" w:rsidRDefault="00E72F40" w:rsidP="00E72F4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E72F40" w:rsidRPr="00E72F40" w:rsidRDefault="00E72F40" w:rsidP="00E72F40">
      <w:pPr>
        <w:jc w:val="both"/>
        <w:rPr>
          <w:rFonts w:ascii="Times New Roman" w:hAnsi="Times New Roman" w:cs="Times New Roman"/>
          <w:sz w:val="28"/>
          <w:szCs w:val="28"/>
        </w:rPr>
      </w:pPr>
      <w:r>
        <w:t xml:space="preserve">         </w:t>
      </w:r>
      <w:r w:rsidRPr="00E72F40">
        <w:rPr>
          <w:rFonts w:ascii="Times New Roman" w:hAnsi="Times New Roman" w:cs="Times New Roman"/>
          <w:sz w:val="28"/>
          <w:szCs w:val="28"/>
        </w:rPr>
        <w:t>1. Утвердить прилагаемые:</w:t>
      </w:r>
    </w:p>
    <w:p w:rsidR="00E72F40" w:rsidRPr="00E72F40" w:rsidRDefault="00E72F40" w:rsidP="00E72F40">
      <w:pPr>
        <w:jc w:val="both"/>
        <w:rPr>
          <w:rFonts w:ascii="Times New Roman" w:hAnsi="Times New Roman" w:cs="Times New Roman"/>
          <w:sz w:val="28"/>
          <w:szCs w:val="28"/>
        </w:rPr>
      </w:pPr>
      <w:r w:rsidRPr="00E72F40">
        <w:rPr>
          <w:rFonts w:ascii="Times New Roman" w:hAnsi="Times New Roman" w:cs="Times New Roman"/>
          <w:sz w:val="28"/>
          <w:szCs w:val="28"/>
        </w:rPr>
        <w:t xml:space="preserve">1) </w:t>
      </w:r>
      <w:hyperlink r:id="rId6" w:anchor="p37" w:history="1">
        <w:r w:rsidRPr="00E72F40">
          <w:rPr>
            <w:rFonts w:ascii="Times New Roman" w:hAnsi="Times New Roman" w:cs="Times New Roman"/>
            <w:sz w:val="28"/>
            <w:szCs w:val="28"/>
          </w:rPr>
          <w:t>Положение</w:t>
        </w:r>
      </w:hyperlink>
      <w:r w:rsidRPr="00E72F40">
        <w:rPr>
          <w:rFonts w:ascii="Times New Roman" w:hAnsi="Times New Roman" w:cs="Times New Roman"/>
          <w:sz w:val="28"/>
          <w:szCs w:val="28"/>
        </w:rPr>
        <w:t xml:space="preserve"> о муниципальном жилищном контроле на территории муниципального образования Ключевский сельсовет Беляевского района Оренбургской области (приложение № 1);</w:t>
      </w:r>
    </w:p>
    <w:p w:rsidR="00E72F40" w:rsidRPr="00E72F40" w:rsidRDefault="00E72F40" w:rsidP="00E72F40">
      <w:pPr>
        <w:jc w:val="both"/>
        <w:rPr>
          <w:rFonts w:ascii="Times New Roman" w:hAnsi="Times New Roman" w:cs="Times New Roman"/>
          <w:sz w:val="28"/>
          <w:szCs w:val="28"/>
        </w:rPr>
      </w:pPr>
      <w:r w:rsidRPr="00E72F40">
        <w:rPr>
          <w:rFonts w:ascii="Times New Roman" w:hAnsi="Times New Roman" w:cs="Times New Roman"/>
          <w:sz w:val="28"/>
          <w:szCs w:val="28"/>
        </w:rPr>
        <w:t xml:space="preserve">2) ключевые </w:t>
      </w:r>
      <w:hyperlink r:id="rId7" w:anchor="p336" w:history="1">
        <w:r w:rsidRPr="00E72F40">
          <w:rPr>
            <w:rFonts w:ascii="Times New Roman" w:hAnsi="Times New Roman" w:cs="Times New Roman"/>
            <w:sz w:val="28"/>
            <w:szCs w:val="28"/>
          </w:rPr>
          <w:t>показатели</w:t>
        </w:r>
      </w:hyperlink>
      <w:r w:rsidRPr="00E72F40">
        <w:rPr>
          <w:rFonts w:ascii="Times New Roman" w:hAnsi="Times New Roman" w:cs="Times New Roman"/>
          <w:sz w:val="28"/>
          <w:szCs w:val="28"/>
        </w:rPr>
        <w:t xml:space="preserve"> муниципального жилищного контроля на территории муниципального образования Ключевский сельсовет Беляевского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(приложение № 2);</w:t>
      </w:r>
    </w:p>
    <w:p w:rsidR="00E72F40" w:rsidRPr="00E72F40" w:rsidRDefault="00E72F40" w:rsidP="00E72F40">
      <w:pPr>
        <w:jc w:val="both"/>
        <w:rPr>
          <w:rFonts w:ascii="Times New Roman" w:hAnsi="Times New Roman" w:cs="Times New Roman"/>
          <w:sz w:val="28"/>
          <w:szCs w:val="28"/>
        </w:rPr>
      </w:pPr>
      <w:r w:rsidRPr="00E72F40">
        <w:rPr>
          <w:rFonts w:ascii="Times New Roman" w:hAnsi="Times New Roman" w:cs="Times New Roman"/>
          <w:sz w:val="28"/>
          <w:szCs w:val="28"/>
        </w:rPr>
        <w:t xml:space="preserve">3) </w:t>
      </w:r>
      <w:hyperlink r:id="rId8" w:anchor="p373" w:history="1">
        <w:r w:rsidRPr="00E72F40">
          <w:rPr>
            <w:rFonts w:ascii="Times New Roman" w:hAnsi="Times New Roman" w:cs="Times New Roman"/>
            <w:sz w:val="28"/>
            <w:szCs w:val="28"/>
          </w:rPr>
          <w:t>перечень</w:t>
        </w:r>
      </w:hyperlink>
      <w:r w:rsidRPr="00E72F40">
        <w:rPr>
          <w:rFonts w:ascii="Times New Roman" w:hAnsi="Times New Roman" w:cs="Times New Roman"/>
          <w:sz w:val="28"/>
          <w:szCs w:val="28"/>
        </w:rPr>
        <w:t xml:space="preserve"> индикаторов риска нарушения обязательных требований при осуществлении муниципального жилищного контроля на территории муниципального образования Ключевский сельсовет Беляевского района Оренбургской области (приложение № 3).</w:t>
      </w:r>
    </w:p>
    <w:p w:rsidR="00E72F40" w:rsidRPr="00E72F40" w:rsidRDefault="00E72F40" w:rsidP="00E72F40">
      <w:pPr>
        <w:jc w:val="both"/>
        <w:rPr>
          <w:rFonts w:ascii="Times New Roman" w:hAnsi="Times New Roman" w:cs="Times New Roman"/>
          <w:sz w:val="28"/>
          <w:szCs w:val="28"/>
        </w:rPr>
      </w:pPr>
      <w:r w:rsidRPr="00E72F40">
        <w:rPr>
          <w:rFonts w:ascii="Times New Roman" w:hAnsi="Times New Roman" w:cs="Times New Roman"/>
          <w:sz w:val="28"/>
          <w:szCs w:val="28"/>
        </w:rPr>
        <w:lastRenderedPageBreak/>
        <w:t xml:space="preserve">         2. </w:t>
      </w:r>
      <w:proofErr w:type="gramStart"/>
      <w:r w:rsidRPr="00E72F40">
        <w:rPr>
          <w:rFonts w:ascii="Times New Roman" w:hAnsi="Times New Roman" w:cs="Times New Roman"/>
          <w:sz w:val="28"/>
          <w:szCs w:val="28"/>
        </w:rPr>
        <w:t>Контроль за</w:t>
      </w:r>
      <w:proofErr w:type="gramEnd"/>
      <w:r w:rsidRPr="00E72F40">
        <w:rPr>
          <w:rFonts w:ascii="Times New Roman" w:hAnsi="Times New Roman" w:cs="Times New Roman"/>
          <w:sz w:val="28"/>
          <w:szCs w:val="28"/>
        </w:rPr>
        <w:t xml:space="preserve"> исполнением настоящего Решения возложить на постоянную комиссию по вопросам финансовой и экономической политики.</w:t>
      </w:r>
    </w:p>
    <w:p w:rsidR="003D1A4D" w:rsidRPr="00E72F40" w:rsidRDefault="00E72F40" w:rsidP="00E72F40">
      <w:pPr>
        <w:jc w:val="both"/>
        <w:rPr>
          <w:rFonts w:ascii="Times New Roman" w:hAnsi="Times New Roman" w:cs="Times New Roman"/>
          <w:sz w:val="28"/>
          <w:szCs w:val="28"/>
        </w:rPr>
      </w:pPr>
      <w:r w:rsidRPr="00E72F40">
        <w:rPr>
          <w:rFonts w:ascii="Times New Roman" w:hAnsi="Times New Roman" w:cs="Times New Roman"/>
          <w:sz w:val="28"/>
          <w:szCs w:val="28"/>
        </w:rPr>
        <w:t xml:space="preserve">         3</w:t>
      </w:r>
      <w:r w:rsidR="003D1A4D" w:rsidRPr="00E72F40">
        <w:rPr>
          <w:rFonts w:ascii="Times New Roman" w:hAnsi="Times New Roman" w:cs="Times New Roman"/>
          <w:sz w:val="28"/>
          <w:szCs w:val="28"/>
        </w:rPr>
        <w:t>. Настоящее решение</w:t>
      </w:r>
      <w:r w:rsidR="003D1A4D" w:rsidRPr="00E72F40">
        <w:rPr>
          <w:rFonts w:ascii="Times New Roman" w:hAnsi="Times New Roman" w:cs="Times New Roman"/>
          <w:color w:val="333333"/>
          <w:sz w:val="28"/>
          <w:szCs w:val="28"/>
        </w:rPr>
        <w:t xml:space="preserve"> </w:t>
      </w:r>
      <w:r w:rsidR="003D1A4D" w:rsidRPr="00E72F40">
        <w:rPr>
          <w:rFonts w:ascii="Times New Roman" w:hAnsi="Times New Roman" w:cs="Times New Roman"/>
          <w:sz w:val="28"/>
          <w:szCs w:val="28"/>
        </w:rPr>
        <w:t>вступает в силу с 01.01.2022</w:t>
      </w:r>
      <w:r w:rsidR="00B153AF">
        <w:rPr>
          <w:rFonts w:ascii="Times New Roman" w:hAnsi="Times New Roman" w:cs="Times New Roman"/>
          <w:sz w:val="28"/>
          <w:szCs w:val="28"/>
        </w:rPr>
        <w:t xml:space="preserve">, </w:t>
      </w:r>
      <w:r w:rsidR="00B153AF" w:rsidRPr="00B153AF">
        <w:rPr>
          <w:rFonts w:ascii="Times New Roman" w:hAnsi="Times New Roman" w:cs="Times New Roman"/>
          <w:sz w:val="28"/>
          <w:szCs w:val="28"/>
        </w:rPr>
        <w:t>за исключением Приложения №2.  Приложение №2 вступает в силу с 01.03.2022</w:t>
      </w:r>
      <w:r w:rsidR="003D1A4D" w:rsidRPr="00E72F40">
        <w:rPr>
          <w:rFonts w:ascii="Times New Roman" w:hAnsi="Times New Roman" w:cs="Times New Roman"/>
          <w:sz w:val="28"/>
          <w:szCs w:val="28"/>
        </w:rPr>
        <w:t>.</w:t>
      </w:r>
    </w:p>
    <w:tbl>
      <w:tblPr>
        <w:tblW w:w="0" w:type="auto"/>
        <w:tblLook w:val="04A0"/>
      </w:tblPr>
      <w:tblGrid>
        <w:gridCol w:w="5495"/>
        <w:gridCol w:w="4076"/>
      </w:tblGrid>
      <w:tr w:rsidR="00136155" w:rsidRPr="003D1A4D" w:rsidTr="000F7D74">
        <w:tc>
          <w:tcPr>
            <w:tcW w:w="5495" w:type="dxa"/>
          </w:tcPr>
          <w:p w:rsidR="003D1A4D" w:rsidRPr="003D1A4D" w:rsidRDefault="003D1A4D" w:rsidP="002103A4">
            <w:pPr>
              <w:spacing w:after="0" w:line="240" w:lineRule="auto"/>
              <w:jc w:val="both"/>
              <w:rPr>
                <w:rFonts w:ascii="Times New Roman" w:hAnsi="Times New Roman" w:cs="Times New Roman"/>
                <w:color w:val="000000" w:themeColor="text1"/>
                <w:sz w:val="28"/>
                <w:szCs w:val="28"/>
              </w:rPr>
            </w:pP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Глава сельсовета</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 xml:space="preserve"> </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__________________  А.В.Колесников</w:t>
            </w:r>
          </w:p>
        </w:tc>
        <w:tc>
          <w:tcPr>
            <w:tcW w:w="4076" w:type="dxa"/>
          </w:tcPr>
          <w:p w:rsidR="003D1A4D" w:rsidRPr="003D1A4D" w:rsidRDefault="003D1A4D" w:rsidP="002103A4">
            <w:pPr>
              <w:spacing w:after="0" w:line="240" w:lineRule="auto"/>
              <w:jc w:val="both"/>
              <w:rPr>
                <w:rFonts w:ascii="Times New Roman" w:hAnsi="Times New Roman" w:cs="Times New Roman"/>
                <w:color w:val="000000" w:themeColor="text1"/>
                <w:sz w:val="28"/>
                <w:szCs w:val="28"/>
              </w:rPr>
            </w:pP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Председатель Совета депутатов</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p>
          <w:p w:rsidR="00136155" w:rsidRPr="003D1A4D" w:rsidRDefault="000F7D74"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________________</w:t>
            </w:r>
            <w:r w:rsidR="00136155" w:rsidRPr="003D1A4D">
              <w:rPr>
                <w:rFonts w:ascii="Times New Roman" w:hAnsi="Times New Roman" w:cs="Times New Roman"/>
                <w:color w:val="000000" w:themeColor="text1"/>
                <w:sz w:val="28"/>
                <w:szCs w:val="28"/>
              </w:rPr>
              <w:t xml:space="preserve"> В.Н.Терехов</w:t>
            </w:r>
          </w:p>
        </w:tc>
      </w:tr>
    </w:tbl>
    <w:p w:rsidR="003D1A4D" w:rsidRDefault="003D1A4D" w:rsidP="003D1A4D">
      <w:pPr>
        <w:pStyle w:val="a7"/>
        <w:rPr>
          <w:rFonts w:ascii="Times New Roman" w:hAnsi="Times New Roman" w:cs="Times New Roman"/>
          <w:sz w:val="24"/>
          <w:szCs w:val="24"/>
        </w:rPr>
      </w:pPr>
      <w:r w:rsidRPr="003D1A4D">
        <w:rPr>
          <w:rFonts w:ascii="Times New Roman" w:hAnsi="Times New Roman" w:cs="Times New Roman"/>
          <w:sz w:val="24"/>
          <w:szCs w:val="24"/>
        </w:rPr>
        <w:t xml:space="preserve">                                                                                      </w:t>
      </w:r>
    </w:p>
    <w:p w:rsidR="00E72F40" w:rsidRDefault="003D1A4D" w:rsidP="003D1A4D">
      <w:pPr>
        <w:pStyle w:val="a7"/>
        <w:rPr>
          <w:rFonts w:ascii="Times New Roman" w:hAnsi="Times New Roman" w:cs="Times New Roman"/>
          <w:sz w:val="24"/>
          <w:szCs w:val="24"/>
        </w:rPr>
      </w:pPr>
      <w:r>
        <w:rPr>
          <w:rFonts w:ascii="Times New Roman" w:hAnsi="Times New Roman" w:cs="Times New Roman"/>
          <w:sz w:val="24"/>
          <w:szCs w:val="24"/>
        </w:rPr>
        <w:t xml:space="preserve">                                                                                                   </w:t>
      </w: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3D1A4D" w:rsidRPr="003D1A4D" w:rsidRDefault="00E72F40" w:rsidP="003D1A4D">
      <w:pPr>
        <w:pStyle w:val="a7"/>
        <w:rPr>
          <w:rFonts w:ascii="Times New Roman" w:hAnsi="Times New Roman" w:cs="Times New Roman"/>
          <w:sz w:val="28"/>
          <w:szCs w:val="28"/>
        </w:rPr>
      </w:pPr>
      <w:r>
        <w:rPr>
          <w:rFonts w:ascii="Times New Roman" w:hAnsi="Times New Roman" w:cs="Times New Roman"/>
          <w:sz w:val="24"/>
          <w:szCs w:val="24"/>
        </w:rPr>
        <w:t xml:space="preserve">                                                                                                   </w:t>
      </w:r>
      <w:r w:rsidR="003D1A4D">
        <w:rPr>
          <w:rFonts w:ascii="Times New Roman" w:hAnsi="Times New Roman" w:cs="Times New Roman"/>
          <w:sz w:val="24"/>
          <w:szCs w:val="24"/>
        </w:rPr>
        <w:t xml:space="preserve"> </w:t>
      </w:r>
      <w:r w:rsidR="003D1A4D" w:rsidRPr="003D1A4D">
        <w:rPr>
          <w:rFonts w:ascii="Times New Roman" w:hAnsi="Times New Roman" w:cs="Times New Roman"/>
          <w:sz w:val="28"/>
          <w:szCs w:val="28"/>
        </w:rPr>
        <w:t>Приложение  № 1</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 решению Совета  депутатов</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муниципального образования </w:t>
      </w:r>
    </w:p>
    <w:p w:rsid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Ключевский сельсовет </w:t>
      </w:r>
      <w:r>
        <w:rPr>
          <w:rFonts w:ascii="Times New Roman" w:hAnsi="Times New Roman" w:cs="Times New Roman"/>
          <w:sz w:val="28"/>
          <w:szCs w:val="28"/>
        </w:rPr>
        <w:t xml:space="preserve">     </w:t>
      </w:r>
    </w:p>
    <w:p w:rsidR="003D1A4D" w:rsidRPr="003D1A4D" w:rsidRDefault="003D1A4D" w:rsidP="003D1A4D">
      <w:pPr>
        <w:pStyle w:val="a7"/>
        <w:rPr>
          <w:rFonts w:ascii="Times New Roman" w:hAnsi="Times New Roman" w:cs="Times New Roman"/>
          <w:sz w:val="28"/>
          <w:szCs w:val="28"/>
        </w:rPr>
      </w:pPr>
      <w:r>
        <w:rPr>
          <w:rFonts w:ascii="Times New Roman" w:hAnsi="Times New Roman" w:cs="Times New Roman"/>
          <w:sz w:val="28"/>
          <w:szCs w:val="28"/>
        </w:rPr>
        <w:t xml:space="preserve">                                                                                      </w:t>
      </w:r>
      <w:r w:rsidRPr="003D1A4D">
        <w:rPr>
          <w:rFonts w:ascii="Times New Roman" w:hAnsi="Times New Roman" w:cs="Times New Roman"/>
          <w:sz w:val="28"/>
          <w:szCs w:val="28"/>
        </w:rPr>
        <w:t xml:space="preserve">Беляевского района                           </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от 30.09.2021 № </w:t>
      </w:r>
      <w:r w:rsidR="00E72F40">
        <w:rPr>
          <w:rFonts w:ascii="Times New Roman" w:hAnsi="Times New Roman" w:cs="Times New Roman"/>
          <w:sz w:val="28"/>
          <w:szCs w:val="28"/>
        </w:rPr>
        <w:t>37</w:t>
      </w:r>
      <w:r w:rsidRPr="003D1A4D">
        <w:rPr>
          <w:rFonts w:ascii="Times New Roman" w:hAnsi="Times New Roman" w:cs="Times New Roman"/>
          <w:sz w:val="28"/>
          <w:szCs w:val="28"/>
        </w:rPr>
        <w:t xml:space="preserve">                                                     </w:t>
      </w:r>
    </w:p>
    <w:p w:rsidR="003D1A4D" w:rsidRPr="003D1A4D" w:rsidRDefault="003D1A4D" w:rsidP="003D1A4D">
      <w:pPr>
        <w:pStyle w:val="ConsPlusNormal"/>
        <w:jc w:val="center"/>
        <w:rPr>
          <w:rFonts w:ascii="Times New Roman" w:hAnsi="Times New Roman" w:cs="Times New Roman"/>
          <w:sz w:val="28"/>
          <w:szCs w:val="28"/>
        </w:rPr>
      </w:pPr>
    </w:p>
    <w:p w:rsidR="00E72F40" w:rsidRPr="00E72F40" w:rsidRDefault="00E72F40" w:rsidP="00E72F40">
      <w:pPr>
        <w:pStyle w:val="a7"/>
        <w:jc w:val="center"/>
        <w:rPr>
          <w:rFonts w:ascii="Times New Roman" w:hAnsi="Times New Roman" w:cs="Times New Roman"/>
          <w:sz w:val="28"/>
          <w:szCs w:val="28"/>
        </w:rPr>
      </w:pPr>
      <w:r>
        <w:rPr>
          <w:rFonts w:ascii="Times New Roman" w:hAnsi="Times New Roman" w:cs="Times New Roman"/>
          <w:sz w:val="28"/>
          <w:szCs w:val="28"/>
        </w:rPr>
        <w:t>П</w:t>
      </w:r>
      <w:r w:rsidRPr="00E72F40">
        <w:rPr>
          <w:rFonts w:ascii="Times New Roman" w:hAnsi="Times New Roman" w:cs="Times New Roman"/>
          <w:sz w:val="28"/>
          <w:szCs w:val="28"/>
        </w:rPr>
        <w:t>оложение</w:t>
      </w:r>
    </w:p>
    <w:p w:rsidR="00E72F40" w:rsidRPr="00E72F40" w:rsidRDefault="00E72F40" w:rsidP="00E72F40">
      <w:pPr>
        <w:pStyle w:val="a7"/>
        <w:jc w:val="center"/>
        <w:rPr>
          <w:rFonts w:ascii="Times New Roman" w:hAnsi="Times New Roman" w:cs="Times New Roman"/>
          <w:sz w:val="28"/>
          <w:szCs w:val="28"/>
        </w:rPr>
      </w:pPr>
      <w:r w:rsidRPr="00E72F40">
        <w:rPr>
          <w:rFonts w:ascii="Times New Roman" w:hAnsi="Times New Roman" w:cs="Times New Roman"/>
          <w:sz w:val="28"/>
          <w:szCs w:val="28"/>
        </w:rPr>
        <w:t>о муниципальном жилищном контроле</w:t>
      </w:r>
      <w:r>
        <w:rPr>
          <w:rFonts w:ascii="Times New Roman" w:hAnsi="Times New Roman" w:cs="Times New Roman"/>
          <w:sz w:val="28"/>
          <w:szCs w:val="28"/>
        </w:rPr>
        <w:t xml:space="preserve"> </w:t>
      </w:r>
      <w:r w:rsidRPr="00E72F40">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Ключевский сельсовет Беляевского</w:t>
      </w:r>
      <w:r w:rsidRPr="00E72F40">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w:t>
      </w:r>
    </w:p>
    <w:p w:rsidR="00E72F40" w:rsidRPr="00E72F40" w:rsidRDefault="00E72F40" w:rsidP="00E7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72F40">
        <w:rPr>
          <w:rFonts w:ascii="Times New Roman" w:hAnsi="Times New Roman" w:cs="Times New Roman"/>
          <w:b/>
          <w:bCs/>
          <w:sz w:val="28"/>
          <w:szCs w:val="28"/>
        </w:rPr>
        <w:t>Раздел 1. ОБЩИЕ ПОЛОЖЕНИЯ</w:t>
      </w:r>
    </w:p>
    <w:p w:rsidR="00E72F40" w:rsidRPr="00E72F40" w:rsidRDefault="00E72F40" w:rsidP="00E72F40">
      <w:pPr>
        <w:pStyle w:val="a7"/>
        <w:jc w:val="both"/>
        <w:rPr>
          <w:rFonts w:ascii="Times New Roman" w:hAnsi="Times New Roman" w:cs="Times New Roman"/>
          <w:sz w:val="28"/>
          <w:szCs w:val="28"/>
        </w:rPr>
      </w:pPr>
      <w:r w:rsidRPr="00E72F40">
        <w:t> </w:t>
      </w:r>
      <w:r>
        <w:t xml:space="preserve">     </w:t>
      </w:r>
      <w:r w:rsidRPr="00E72F40">
        <w:rPr>
          <w:rFonts w:ascii="Times New Roman" w:hAnsi="Times New Roman" w:cs="Times New Roman"/>
          <w:sz w:val="28"/>
          <w:szCs w:val="28"/>
        </w:rPr>
        <w:t xml:space="preserve">1. Положение об осуществлении муниципального жилищного контроля на территории муниципального образования </w:t>
      </w:r>
      <w:r>
        <w:rPr>
          <w:rFonts w:ascii="Times New Roman" w:hAnsi="Times New Roman" w:cs="Times New Roman"/>
          <w:sz w:val="28"/>
          <w:szCs w:val="28"/>
        </w:rPr>
        <w:t>Ключевский сельсовет Беляевского</w:t>
      </w:r>
      <w:r w:rsidRPr="00E72F40">
        <w:rPr>
          <w:rFonts w:ascii="Times New Roman" w:hAnsi="Times New Roman" w:cs="Times New Roman"/>
          <w:sz w:val="28"/>
          <w:szCs w:val="28"/>
        </w:rPr>
        <w:t xml:space="preserve"> район</w:t>
      </w:r>
      <w:r>
        <w:rPr>
          <w:rFonts w:ascii="Times New Roman" w:hAnsi="Times New Roman" w:cs="Times New Roman"/>
          <w:sz w:val="28"/>
          <w:szCs w:val="28"/>
        </w:rPr>
        <w:t>а</w:t>
      </w:r>
      <w:r w:rsidRPr="00E72F40">
        <w:rPr>
          <w:rFonts w:ascii="Times New Roman" w:hAnsi="Times New Roman" w:cs="Times New Roman"/>
          <w:sz w:val="28"/>
          <w:szCs w:val="28"/>
        </w:rPr>
        <w:t xml:space="preserve">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Pr>
          <w:rFonts w:ascii="Times New Roman" w:hAnsi="Times New Roman" w:cs="Times New Roman"/>
          <w:sz w:val="28"/>
          <w:szCs w:val="28"/>
        </w:rPr>
        <w:t>Ключевский сельсовет Беляевского</w:t>
      </w:r>
      <w:r w:rsidRPr="00E72F40">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w:t>
      </w:r>
      <w:r w:rsidRPr="00E72F40">
        <w:rPr>
          <w:rFonts w:ascii="Times New Roman" w:hAnsi="Times New Roman" w:cs="Times New Roman"/>
          <w:sz w:val="28"/>
          <w:szCs w:val="28"/>
        </w:rPr>
        <w:t>.</w:t>
      </w:r>
    </w:p>
    <w:p w:rsidR="00E72F40" w:rsidRPr="00E72F40" w:rsidRDefault="00E72F40" w:rsidP="00E72F4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E72F40">
        <w:rPr>
          <w:rFonts w:ascii="Times New Roman" w:hAnsi="Times New Roman" w:cs="Times New Roman"/>
          <w:sz w:val="28"/>
          <w:szCs w:val="28"/>
        </w:rPr>
        <w:t xml:space="preserve">2. </w:t>
      </w:r>
      <w:proofErr w:type="gramStart"/>
      <w:r w:rsidRPr="00E72F40">
        <w:rPr>
          <w:rFonts w:ascii="Times New Roman" w:hAnsi="Times New Roman" w:cs="Times New Roman"/>
          <w:sz w:val="28"/>
          <w:szCs w:val="28"/>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E72F40">
        <w:rPr>
          <w:rFonts w:ascii="Times New Roman" w:hAnsi="Times New Roman" w:cs="Times New Roman"/>
          <w:sz w:val="28"/>
          <w:szCs w:val="28"/>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72F40" w:rsidRPr="00E72F40" w:rsidRDefault="00E72F40" w:rsidP="00E72F4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E72F40">
        <w:rPr>
          <w:rFonts w:ascii="Times New Roman" w:hAnsi="Times New Roman" w:cs="Times New Roman"/>
          <w:sz w:val="28"/>
          <w:szCs w:val="28"/>
        </w:rPr>
        <w:t xml:space="preserve">3. Муниципальный жилищный контроль на территории муниципального образования </w:t>
      </w:r>
      <w:r>
        <w:rPr>
          <w:rFonts w:ascii="Times New Roman" w:hAnsi="Times New Roman" w:cs="Times New Roman"/>
          <w:sz w:val="28"/>
          <w:szCs w:val="28"/>
        </w:rPr>
        <w:t>Ключевский сельсовет Беляевского</w:t>
      </w:r>
      <w:r w:rsidRPr="00E72F40">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w:t>
      </w:r>
      <w:r w:rsidRPr="00E72F40">
        <w:rPr>
          <w:rFonts w:ascii="Times New Roman" w:hAnsi="Times New Roman" w:cs="Times New Roman"/>
          <w:sz w:val="28"/>
          <w:szCs w:val="28"/>
        </w:rPr>
        <w:t xml:space="preserve"> осуществляется </w:t>
      </w:r>
      <w:bookmarkStart w:id="0" w:name="_Hlk82006735"/>
      <w:r w:rsidRPr="00E72F40">
        <w:rPr>
          <w:rFonts w:ascii="Times New Roman" w:hAnsi="Times New Roman" w:cs="Times New Roman"/>
          <w:sz w:val="28"/>
          <w:szCs w:val="28"/>
        </w:rPr>
        <w:t xml:space="preserve">Администрацией </w:t>
      </w:r>
      <w:bookmarkEnd w:id="0"/>
      <w:r w:rsidRPr="00E72F4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Ключевский сельсовет Беляевского</w:t>
      </w:r>
      <w:r w:rsidRPr="00E72F40">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w:t>
      </w:r>
      <w:r w:rsidRPr="00E72F40">
        <w:rPr>
          <w:rFonts w:ascii="Times New Roman" w:hAnsi="Times New Roman" w:cs="Times New Roman"/>
          <w:sz w:val="28"/>
          <w:szCs w:val="28"/>
        </w:rPr>
        <w:t xml:space="preserve"> (далее - контрольный орган).</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4. От имени контрольного органа муниципальный жилищный контроль вправе осуществлять следующие должностные лица: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руководитель (заместитель руководителя) контрольного органа;</w:t>
      </w:r>
    </w:p>
    <w:p w:rsidR="00E72F40" w:rsidRPr="00E72F40" w:rsidRDefault="00E72F40" w:rsidP="00E72F40">
      <w:pPr>
        <w:pStyle w:val="a7"/>
        <w:jc w:val="both"/>
        <w:rPr>
          <w:rFonts w:ascii="Times New Roman" w:hAnsi="Times New Roman" w:cs="Times New Roman"/>
          <w:sz w:val="28"/>
          <w:szCs w:val="28"/>
        </w:rPr>
      </w:pPr>
      <w:proofErr w:type="gramStart"/>
      <w:r w:rsidRPr="00E72F40">
        <w:rPr>
          <w:rFonts w:ascii="Times New Roman" w:hAnsi="Times New Roman" w:cs="Times New Roman"/>
          <w:sz w:val="28"/>
          <w:szCs w:val="28"/>
        </w:rPr>
        <w:t>б)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требований к формированию фондов капитального ремонта;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г) требований к предоставлению коммунальных услуг пользователям помещений в многоквартирных домах и жилых домов;</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д</w:t>
      </w:r>
      <w:proofErr w:type="spellEnd"/>
      <w:r w:rsidRPr="00E72F40">
        <w:rPr>
          <w:rFonts w:ascii="Times New Roman" w:hAnsi="Times New Roman" w:cs="Times New Roman"/>
          <w:sz w:val="28"/>
          <w:szCs w:val="28"/>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е) правил содержания общего имущества в многоквартирном доме и правил изменения размера платы за содержание жилого помещения;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ж)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з</w:t>
      </w:r>
      <w:proofErr w:type="spellEnd"/>
      <w:r w:rsidRPr="00E72F40">
        <w:rPr>
          <w:rFonts w:ascii="Times New Roman" w:hAnsi="Times New Roman" w:cs="Times New Roman"/>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и) требований к порядку размещения </w:t>
      </w:r>
      <w:proofErr w:type="spellStart"/>
      <w:r w:rsidRPr="00E72F40">
        <w:rPr>
          <w:rFonts w:ascii="Times New Roman" w:hAnsi="Times New Roman" w:cs="Times New Roman"/>
          <w:sz w:val="28"/>
          <w:szCs w:val="28"/>
        </w:rPr>
        <w:t>ресурсоснабжающими</w:t>
      </w:r>
      <w:proofErr w:type="spellEnd"/>
      <w:r w:rsidRPr="00E72F40">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к) требований к обеспечению доступности для инвалидов помещений в многоквартирных домах;</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л) требований к предоставлению жилых помещений в наемных домах социального использования;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м) исполнение решений, принятых контрольным органом по результатам контрольных мероприятий.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6. Объектом муниципального жилищного контроля (далее - объект контроля) является: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деятельность, действия (бездействие) по пользованию жилыми помещениями муниципального жилищного фонда;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деятельность, действия (бездействие) по формированию фондов капитального ремонта;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в) деятельность, действия (бездействие) по предоставлению коммунальных услуг пользователям помещений в многоквартирных домах и жилых домов;</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г) деятельность, действия (бездействие) по управлению многоквартирными домами, включающая в себя: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деятельность, действия (бездействие) по обеспечению доступности для инвалидов помещений в многоквартирных домах;</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д</w:t>
      </w:r>
      <w:proofErr w:type="spellEnd"/>
      <w:r w:rsidRPr="00E72F40">
        <w:rPr>
          <w:rFonts w:ascii="Times New Roman" w:hAnsi="Times New Roman" w:cs="Times New Roman"/>
          <w:sz w:val="28"/>
          <w:szCs w:val="28"/>
        </w:rPr>
        <w:t>) деятельность, действия (бездействие) по размещению информации в системе;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е) деятельность, действия (бездействие) по предоставлению жилых помещений в наемных домах социального использования.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Беляевского района;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 юридические лица, в том числе </w:t>
      </w:r>
      <w:proofErr w:type="spellStart"/>
      <w:r w:rsidRPr="00E72F40">
        <w:rPr>
          <w:rFonts w:ascii="Times New Roman" w:hAnsi="Times New Roman" w:cs="Times New Roman"/>
          <w:sz w:val="28"/>
          <w:szCs w:val="28"/>
        </w:rPr>
        <w:t>ресурсоснабжающие</w:t>
      </w:r>
      <w:proofErr w:type="spellEnd"/>
      <w:r w:rsidRPr="00E72F40">
        <w:rPr>
          <w:rFonts w:ascii="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граждане, в пользовании которых находятся помещения муниципального жилищного фонда.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w:t>
      </w:r>
      <w:r w:rsidRPr="00E72F40">
        <w:rPr>
          <w:rFonts w:ascii="Times New Roman" w:hAnsi="Times New Roman" w:cs="Times New Roman"/>
          <w:sz w:val="28"/>
          <w:szCs w:val="28"/>
        </w:rPr>
        <w:lastRenderedPageBreak/>
        <w:t>в рамках межведомственного взаимодействия, а также общедоступную информацию.</w:t>
      </w:r>
    </w:p>
    <w:p w:rsidR="00E72F40" w:rsidRPr="00E72F40" w:rsidRDefault="00E72F40" w:rsidP="00E72F40">
      <w:pPr>
        <w:pStyle w:val="a7"/>
        <w:jc w:val="both"/>
        <w:rPr>
          <w:rFonts w:ascii="Times New Roman" w:hAnsi="Times New Roman" w:cs="Times New Roman"/>
          <w:sz w:val="28"/>
          <w:szCs w:val="28"/>
        </w:rPr>
      </w:pPr>
      <w:bookmarkStart w:id="1" w:name="p81"/>
      <w:bookmarkEnd w:id="1"/>
      <w:r w:rsidRPr="00E72F40">
        <w:rPr>
          <w:rFonts w:ascii="Times New Roman" w:hAnsi="Times New Roman" w:cs="Times New Roman"/>
          <w:sz w:val="28"/>
          <w:szCs w:val="28"/>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11. Организация и осуществление муниципального жилищного контроля регулируются положениями Федерального закона N 248-ФЗ.</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 xml:space="preserve">Раздел 2. </w:t>
      </w:r>
      <w:r>
        <w:rPr>
          <w:rFonts w:ascii="Times New Roman" w:hAnsi="Times New Roman" w:cs="Times New Roman"/>
          <w:b/>
          <w:bCs/>
          <w:sz w:val="28"/>
          <w:szCs w:val="28"/>
        </w:rPr>
        <w:t>П</w:t>
      </w:r>
      <w:r w:rsidRPr="00E72F40">
        <w:rPr>
          <w:rFonts w:ascii="Times New Roman" w:hAnsi="Times New Roman" w:cs="Times New Roman"/>
          <w:b/>
          <w:bCs/>
          <w:sz w:val="28"/>
          <w:szCs w:val="28"/>
        </w:rPr>
        <w:t>рофилактика рисков причинения вреда</w:t>
      </w:r>
    </w:p>
    <w:p w:rsidR="00E72F40" w:rsidRPr="00E72F40" w:rsidRDefault="00E72F40" w:rsidP="00E72F4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(ущерба) охраняемым законом ценностям</w:t>
      </w:r>
    </w:p>
    <w:p w:rsidR="00E72F40" w:rsidRPr="00E72F40" w:rsidRDefault="00E72F40" w:rsidP="00E72F40">
      <w:pPr>
        <w:pStyle w:val="a7"/>
        <w:jc w:val="center"/>
        <w:rPr>
          <w:rFonts w:ascii="Times New Roman" w:hAnsi="Times New Roman" w:cs="Times New Roman"/>
          <w:sz w:val="28"/>
          <w:szCs w:val="28"/>
        </w:rPr>
      </w:pPr>
    </w:p>
    <w:p w:rsidR="00E72F40" w:rsidRPr="00E72F40" w:rsidRDefault="00E72F40" w:rsidP="00E72F4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 xml:space="preserve">Глава 1. </w:t>
      </w:r>
      <w:r>
        <w:rPr>
          <w:rFonts w:ascii="Times New Roman" w:hAnsi="Times New Roman" w:cs="Times New Roman"/>
          <w:b/>
          <w:bCs/>
          <w:sz w:val="28"/>
          <w:szCs w:val="28"/>
        </w:rPr>
        <w:t>О</w:t>
      </w:r>
      <w:r w:rsidRPr="00E72F40">
        <w:rPr>
          <w:rFonts w:ascii="Times New Roman" w:hAnsi="Times New Roman" w:cs="Times New Roman"/>
          <w:b/>
          <w:bCs/>
          <w:sz w:val="28"/>
          <w:szCs w:val="28"/>
        </w:rPr>
        <w:t>рганизация профилактики</w:t>
      </w:r>
      <w:r>
        <w:rPr>
          <w:rFonts w:ascii="Times New Roman" w:hAnsi="Times New Roman" w:cs="Times New Roman"/>
          <w:b/>
          <w:bCs/>
          <w:sz w:val="28"/>
          <w:szCs w:val="28"/>
        </w:rPr>
        <w:t xml:space="preserve"> </w:t>
      </w:r>
      <w:r w:rsidRPr="00E72F40">
        <w:rPr>
          <w:rFonts w:ascii="Times New Roman" w:hAnsi="Times New Roman" w:cs="Times New Roman"/>
          <w:b/>
          <w:bCs/>
          <w:sz w:val="28"/>
          <w:szCs w:val="28"/>
        </w:rPr>
        <w:t>нарушения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цели и задачи реализации программы профилактики;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перечень профилактических мероприятий, сроки (периодичность) их проведения;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г) показатели результативности и эффективности программы профилактики.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16. Утвержденная программа профилактики размещается на официальном сайте контрольного органа.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17. Профилактические мероприятия, предусмотренные программой профилактики, обязательны для проведения контрольным органом.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18. Контрольный орган проводит следующие профилактические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информирование;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консультирование.</w:t>
      </w:r>
    </w:p>
    <w:p w:rsidR="00E72F40" w:rsidRPr="00E72F40" w:rsidRDefault="00E72F40" w:rsidP="00E72F4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E72F40">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объявление предостережения;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профилактический визит.</w:t>
      </w:r>
    </w:p>
    <w:p w:rsidR="00E72F40" w:rsidRPr="00E72F40" w:rsidRDefault="00E72F40" w:rsidP="00E72F4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E72F40">
        <w:rPr>
          <w:rFonts w:ascii="Times New Roman" w:hAnsi="Times New Roman" w:cs="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20. В случае</w:t>
      </w:r>
      <w:proofErr w:type="gramStart"/>
      <w:r w:rsidRPr="00E72F40">
        <w:rPr>
          <w:rFonts w:ascii="Times New Roman" w:hAnsi="Times New Roman" w:cs="Times New Roman"/>
          <w:sz w:val="28"/>
          <w:szCs w:val="28"/>
        </w:rPr>
        <w:t>,</w:t>
      </w:r>
      <w:proofErr w:type="gramEnd"/>
      <w:r w:rsidRPr="00E72F40">
        <w:rPr>
          <w:rFonts w:ascii="Times New Roman" w:hAnsi="Times New Roman" w:cs="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72F40">
        <w:rPr>
          <w:rFonts w:ascii="Times New Roman" w:hAnsi="Times New Roman" w:cs="Times New Roman"/>
          <w:b/>
          <w:bCs/>
          <w:sz w:val="28"/>
          <w:szCs w:val="28"/>
        </w:rPr>
        <w:t>Глава 2. Информирование</w:t>
      </w:r>
    </w:p>
    <w:p w:rsidR="00E72F40" w:rsidRPr="00E72F40" w:rsidRDefault="00E72F40" w:rsidP="00E72F40">
      <w:pPr>
        <w:pStyle w:val="a7"/>
        <w:jc w:val="both"/>
        <w:rPr>
          <w:rFonts w:ascii="Times New Roman" w:hAnsi="Times New Roman" w:cs="Times New Roman"/>
          <w:sz w:val="28"/>
          <w:szCs w:val="28"/>
        </w:rPr>
      </w:pPr>
      <w:r w:rsidRPr="00E72F40">
        <w:t> </w:t>
      </w:r>
      <w:r w:rsidRPr="00E72F40">
        <w:rPr>
          <w:rFonts w:ascii="Times New Roman" w:hAnsi="Times New Roman" w:cs="Times New Roman"/>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23. Контрольный орган размещает и поддерживает в актуальном состоянии на своем официальном сайте: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тексты нормативных правовых актов, регулирующих осуществление муниципального жилищного контроля;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72F40" w:rsidRPr="00E72F40" w:rsidRDefault="00E72F40" w:rsidP="00E72F40">
      <w:pPr>
        <w:pStyle w:val="a7"/>
        <w:jc w:val="both"/>
        <w:rPr>
          <w:rFonts w:ascii="Times New Roman" w:hAnsi="Times New Roman" w:cs="Times New Roman"/>
          <w:sz w:val="28"/>
          <w:szCs w:val="28"/>
        </w:rPr>
      </w:pP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г)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д</w:t>
      </w:r>
      <w:proofErr w:type="spellEnd"/>
      <w:r w:rsidRPr="00E72F40">
        <w:rPr>
          <w:rFonts w:ascii="Times New Roman" w:hAnsi="Times New Roman" w:cs="Times New Roman"/>
          <w:sz w:val="28"/>
          <w:szCs w:val="28"/>
        </w:rPr>
        <w:t>) перечень индикаторов риска нарушения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е) программу профилактики рисков причинения вреда;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ж) исчерпывающий перечень сведений, которые могут запрашиваться контрольным органом у контролируемого лица;</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з</w:t>
      </w:r>
      <w:proofErr w:type="spellEnd"/>
      <w:r w:rsidRPr="00E72F40">
        <w:rPr>
          <w:rFonts w:ascii="Times New Roman" w:hAnsi="Times New Roman" w:cs="Times New Roman"/>
          <w:sz w:val="28"/>
          <w:szCs w:val="28"/>
        </w:rPr>
        <w:t>) сведения о способах получения консультаций по вопросам соблюдения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и) сведения о порядке досудебного обжалования решений контрольного органа, действий (бездействия) его должностных лиц;</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к) доклады о муниципальном жилищном контроле;</w:t>
      </w:r>
    </w:p>
    <w:p w:rsidR="00E72F40" w:rsidRPr="00E72F40" w:rsidRDefault="00E72F40" w:rsidP="00E72F40">
      <w:pPr>
        <w:pStyle w:val="a7"/>
        <w:jc w:val="both"/>
        <w:rPr>
          <w:rFonts w:ascii="Times New Roman" w:hAnsi="Times New Roman" w:cs="Times New Roman"/>
          <w:sz w:val="28"/>
          <w:szCs w:val="28"/>
        </w:rPr>
      </w:pPr>
      <w:proofErr w:type="gramStart"/>
      <w:r w:rsidRPr="00E72F40">
        <w:rPr>
          <w:rFonts w:ascii="Times New Roman" w:hAnsi="Times New Roman" w:cs="Times New Roman"/>
          <w:sz w:val="28"/>
          <w:szCs w:val="28"/>
        </w:rPr>
        <w:t>л)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Глава 3. Консультирование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25. Консультирование в устной форме осуществляется по телефону, посредством </w:t>
      </w:r>
      <w:proofErr w:type="spellStart"/>
      <w:r w:rsidRPr="00E72F40">
        <w:rPr>
          <w:rFonts w:ascii="Times New Roman" w:hAnsi="Times New Roman" w:cs="Times New Roman"/>
          <w:sz w:val="28"/>
          <w:szCs w:val="28"/>
        </w:rPr>
        <w:t>видео-конференц-связи</w:t>
      </w:r>
      <w:proofErr w:type="spellEnd"/>
      <w:r w:rsidRPr="00E72F40">
        <w:rPr>
          <w:rFonts w:ascii="Times New Roman" w:hAnsi="Times New Roman" w:cs="Times New Roman"/>
          <w:sz w:val="28"/>
          <w:szCs w:val="28"/>
        </w:rPr>
        <w:t>, на личном приеме, либо в ходе проведения профилактического и (или) контрольного мероприятия, по следующим вопросам: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график работы контрольного органа, время приема посетителей;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г) перечень нормативных правовых актов, регулирующих осуществление муниципального жилищного контроля;</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д</w:t>
      </w:r>
      <w:proofErr w:type="spellEnd"/>
      <w:r w:rsidRPr="00E72F40">
        <w:rPr>
          <w:rFonts w:ascii="Times New Roman" w:hAnsi="Times New Roman" w:cs="Times New Roman"/>
          <w:sz w:val="28"/>
          <w:szCs w:val="28"/>
        </w:rPr>
        <w:t>) перечень актов, содержащих обязательные требования.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основание объявления обратившемуся контролируемому лицу предостережения;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г)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31. Контрольный орган осуществляет учет консультирований.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Глава 4. Объявление предостережения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33. </w:t>
      </w:r>
      <w:proofErr w:type="gramStart"/>
      <w:r w:rsidRPr="00E72F40">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E72F40">
        <w:rPr>
          <w:rFonts w:ascii="Times New Roman" w:hAnsi="Times New Roman" w:cs="Times New Roman"/>
          <w:sz w:val="28"/>
          <w:szCs w:val="28"/>
        </w:rPr>
        <w:t xml:space="preserve"> по обеспечению соблюдения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E72F40" w:rsidRPr="00E72F40" w:rsidRDefault="00E72F40" w:rsidP="00E72F40">
      <w:pPr>
        <w:pStyle w:val="a7"/>
        <w:jc w:val="both"/>
        <w:rPr>
          <w:rFonts w:ascii="Times New Roman" w:hAnsi="Times New Roman" w:cs="Times New Roman"/>
          <w:sz w:val="28"/>
          <w:szCs w:val="28"/>
        </w:rPr>
      </w:pPr>
      <w:proofErr w:type="gramStart"/>
      <w:r w:rsidRPr="00E72F40">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наименование контрольного органа, в который направляется возражение;</w:t>
      </w:r>
    </w:p>
    <w:p w:rsidR="00E72F40" w:rsidRPr="00E72F40" w:rsidRDefault="00E72F40" w:rsidP="00E72F40">
      <w:pPr>
        <w:pStyle w:val="a7"/>
        <w:jc w:val="both"/>
        <w:rPr>
          <w:rFonts w:ascii="Times New Roman" w:hAnsi="Times New Roman" w:cs="Times New Roman"/>
          <w:sz w:val="28"/>
          <w:szCs w:val="28"/>
        </w:rPr>
      </w:pPr>
      <w:proofErr w:type="gramStart"/>
      <w:r w:rsidRPr="00E72F40">
        <w:rPr>
          <w:rFonts w:ascii="Times New Roman" w:hAnsi="Times New Roman" w:cs="Times New Roman"/>
          <w:sz w:val="28"/>
          <w:szCs w:val="28"/>
        </w:rPr>
        <w:t>б)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дату и номер предостережения;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г) доводы, на основании которых контролируемое лицо </w:t>
      </w:r>
      <w:proofErr w:type="gramStart"/>
      <w:r w:rsidRPr="00E72F40">
        <w:rPr>
          <w:rFonts w:ascii="Times New Roman" w:hAnsi="Times New Roman" w:cs="Times New Roman"/>
          <w:sz w:val="28"/>
          <w:szCs w:val="28"/>
        </w:rPr>
        <w:t>не согласно</w:t>
      </w:r>
      <w:proofErr w:type="gramEnd"/>
      <w:r w:rsidRPr="00E72F40">
        <w:rPr>
          <w:rFonts w:ascii="Times New Roman" w:hAnsi="Times New Roman" w:cs="Times New Roman"/>
          <w:sz w:val="28"/>
          <w:szCs w:val="28"/>
        </w:rPr>
        <w:t xml:space="preserve"> с объявленным предостережением;</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д</w:t>
      </w:r>
      <w:proofErr w:type="spellEnd"/>
      <w:r w:rsidRPr="00E72F40">
        <w:rPr>
          <w:rFonts w:ascii="Times New Roman" w:hAnsi="Times New Roman" w:cs="Times New Roman"/>
          <w:sz w:val="28"/>
          <w:szCs w:val="28"/>
        </w:rPr>
        <w:t>) дату получения предостережения контролируемым лицом;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е)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ж) личную подпись и дату.</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37. Контрольный орган в течение 20 календарных дней со дня регистрации возражения: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при необходимости запрашивают документы и материалы в других государственных органах, органах местного самоуправления и у иных лиц;</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г) направляют письменный ответ по существу поставленных в возражении вопросов.</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Повторно направленные возражения по тем же основаниям контрольным органом не рассматриваются.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38. По результатам рассмотрения возражения контрольный орган принимает одно из следующих решений: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удовлетворяет возражение в форме отмены объявленного предостережения;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отказывает в удовлетворении возражения.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01033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Глава 5. П</w:t>
      </w:r>
      <w:r w:rsidR="00010330" w:rsidRPr="00E72F40">
        <w:rPr>
          <w:rFonts w:ascii="Times New Roman" w:hAnsi="Times New Roman" w:cs="Times New Roman"/>
          <w:b/>
          <w:bCs/>
          <w:sz w:val="28"/>
          <w:szCs w:val="28"/>
        </w:rPr>
        <w:t>рофилактический визит</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E72F40">
        <w:rPr>
          <w:rFonts w:ascii="Times New Roman" w:hAnsi="Times New Roman" w:cs="Times New Roman"/>
          <w:sz w:val="28"/>
          <w:szCs w:val="28"/>
        </w:rPr>
        <w:t>видео-конференц-связи</w:t>
      </w:r>
      <w:proofErr w:type="spellEnd"/>
      <w:r w:rsidRPr="00E72F40">
        <w:rPr>
          <w:rFonts w:ascii="Times New Roman" w:hAnsi="Times New Roman" w:cs="Times New Roman"/>
          <w:sz w:val="28"/>
          <w:szCs w:val="28"/>
        </w:rPr>
        <w:t>.</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w:t>
      </w:r>
      <w:proofErr w:type="gramStart"/>
      <w:r w:rsidRPr="00E72F40">
        <w:rPr>
          <w:rFonts w:ascii="Times New Roman" w:hAnsi="Times New Roman" w:cs="Times New Roman"/>
          <w:sz w:val="28"/>
          <w:szCs w:val="28"/>
        </w:rPr>
        <w:t>требований</w:t>
      </w:r>
      <w:proofErr w:type="gramEnd"/>
      <w:r w:rsidRPr="00E72F40">
        <w:rPr>
          <w:rFonts w:ascii="Times New Roman" w:hAnsi="Times New Roman" w:cs="Times New Roman"/>
          <w:sz w:val="28"/>
          <w:szCs w:val="28"/>
        </w:rPr>
        <w:t xml:space="preserve"> либо объявлено предостережение о недопустимости нарушения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44. В случае</w:t>
      </w:r>
      <w:proofErr w:type="gramStart"/>
      <w:r w:rsidRPr="00E72F40">
        <w:rPr>
          <w:rFonts w:ascii="Times New Roman" w:hAnsi="Times New Roman" w:cs="Times New Roman"/>
          <w:sz w:val="28"/>
          <w:szCs w:val="28"/>
        </w:rPr>
        <w:t>,</w:t>
      </w:r>
      <w:proofErr w:type="gramEnd"/>
      <w:r w:rsidRPr="00E72F40">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01033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Раздел 3. О</w:t>
      </w:r>
      <w:r w:rsidR="00010330" w:rsidRPr="00E72F40">
        <w:rPr>
          <w:rFonts w:ascii="Times New Roman" w:hAnsi="Times New Roman" w:cs="Times New Roman"/>
          <w:b/>
          <w:bCs/>
          <w:sz w:val="28"/>
          <w:szCs w:val="28"/>
        </w:rPr>
        <w:t>существление муниципального жилищного контроля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 45. С учетом требований части 2 статьи 66 Закона N 248-ФЗ и </w:t>
      </w:r>
      <w:hyperlink r:id="rId9" w:anchor="p81" w:history="1">
        <w:r w:rsidRPr="00E72F40">
          <w:rPr>
            <w:rFonts w:ascii="Times New Roman" w:hAnsi="Times New Roman" w:cs="Times New Roman"/>
            <w:sz w:val="28"/>
            <w:szCs w:val="28"/>
          </w:rPr>
          <w:t>пункта 10</w:t>
        </w:r>
      </w:hyperlink>
      <w:r w:rsidRPr="00E72F40">
        <w:rPr>
          <w:rFonts w:ascii="Times New Roman" w:hAnsi="Times New Roman" w:cs="Times New Roman"/>
          <w:sz w:val="28"/>
          <w:szCs w:val="28"/>
        </w:rPr>
        <w:t xml:space="preserve"> настоящего Положения все внеплановые контрольные мероприятия при </w:t>
      </w:r>
      <w:r w:rsidRPr="00E72F40">
        <w:rPr>
          <w:rFonts w:ascii="Times New Roman" w:hAnsi="Times New Roman" w:cs="Times New Roman"/>
          <w:sz w:val="28"/>
          <w:szCs w:val="28"/>
        </w:rPr>
        <w:lastRenderedPageBreak/>
        <w:t>осуществлении муниципального жилищного контроля могут</w:t>
      </w:r>
      <w:bookmarkStart w:id="2" w:name="_GoBack"/>
      <w:bookmarkEnd w:id="2"/>
      <w:r w:rsidRPr="00E72F40">
        <w:rPr>
          <w:rFonts w:ascii="Times New Roman" w:hAnsi="Times New Roman" w:cs="Times New Roman"/>
          <w:sz w:val="28"/>
          <w:szCs w:val="28"/>
        </w:rPr>
        <w:t xml:space="preserve"> проводиться только после согласования с прокуратурой Беляевского района.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инспекционный визит, в ходе которого могут осуществляться следующие контрольные действия: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осмотр;</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опрос;</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инструментальное обследование.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документарная проверка, в ходе которой могут осуществляться следующие контрольные действия: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получение письменных объяснений;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истребование документов.</w:t>
      </w:r>
    </w:p>
    <w:p w:rsidR="00E72F40" w:rsidRPr="00E72F40" w:rsidRDefault="00E72F40" w:rsidP="00E72F40">
      <w:pPr>
        <w:pStyle w:val="a7"/>
        <w:jc w:val="both"/>
        <w:rPr>
          <w:rFonts w:ascii="Times New Roman" w:hAnsi="Times New Roman" w:cs="Times New Roman"/>
          <w:sz w:val="28"/>
          <w:szCs w:val="28"/>
        </w:rPr>
      </w:pPr>
      <w:proofErr w:type="gramStart"/>
      <w:r w:rsidRPr="00E72F40">
        <w:rPr>
          <w:rFonts w:ascii="Times New Roman" w:hAnsi="Times New Roman" w:cs="Times New Roman"/>
          <w:sz w:val="28"/>
          <w:szCs w:val="28"/>
        </w:rPr>
        <w:t>Документарная</w:t>
      </w:r>
      <w:proofErr w:type="gramEnd"/>
      <w:r w:rsidRPr="00E72F40">
        <w:rPr>
          <w:rFonts w:ascii="Times New Roman" w:hAnsi="Times New Roman" w:cs="Times New Roman"/>
          <w:sz w:val="28"/>
          <w:szCs w:val="28"/>
        </w:rPr>
        <w:t xml:space="preserve"> проводится в порядке и объеме, определенном статьей 72 Закона N 248-ФЗ;</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выездная проверка, в ходе которой могут осуществляться следующие контрольные действия: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осмотр;</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досмотр;</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опрос;</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получение письменных объяснений;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истребование документов.</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дата, время и место принятия решения;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кем принято решение;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основание проведения контрольного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г) вид контроля;</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д</w:t>
      </w:r>
      <w:proofErr w:type="spellEnd"/>
      <w:r w:rsidRPr="00E72F40">
        <w:rPr>
          <w:rFonts w:ascii="Times New Roman" w:hAnsi="Times New Roman" w:cs="Times New Roman"/>
          <w:sz w:val="28"/>
          <w:szCs w:val="28"/>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е) объект контроля, в отношении которого проводится контрольное мероприятие;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ж) адрес места осуществления контролируемым лицом деятельности или адрес нахождения объект</w:t>
      </w:r>
      <w:proofErr w:type="gramStart"/>
      <w:r w:rsidRPr="00E72F40">
        <w:rPr>
          <w:rFonts w:ascii="Times New Roman" w:hAnsi="Times New Roman" w:cs="Times New Roman"/>
          <w:sz w:val="28"/>
          <w:szCs w:val="28"/>
        </w:rPr>
        <w:t>а(</w:t>
      </w:r>
      <w:proofErr w:type="spellStart"/>
      <w:proofErr w:type="gramEnd"/>
      <w:r w:rsidRPr="00E72F40">
        <w:rPr>
          <w:rFonts w:ascii="Times New Roman" w:hAnsi="Times New Roman" w:cs="Times New Roman"/>
          <w:sz w:val="28"/>
          <w:szCs w:val="28"/>
        </w:rPr>
        <w:t>ов</w:t>
      </w:r>
      <w:proofErr w:type="spellEnd"/>
      <w:r w:rsidRPr="00E72F40">
        <w:rPr>
          <w:rFonts w:ascii="Times New Roman" w:hAnsi="Times New Roman" w:cs="Times New Roman"/>
          <w:sz w:val="28"/>
          <w:szCs w:val="28"/>
        </w:rPr>
        <w:t>) контроля, в отношении которого(</w:t>
      </w:r>
      <w:proofErr w:type="spellStart"/>
      <w:r w:rsidRPr="00E72F40">
        <w:rPr>
          <w:rFonts w:ascii="Times New Roman" w:hAnsi="Times New Roman" w:cs="Times New Roman"/>
          <w:sz w:val="28"/>
          <w:szCs w:val="28"/>
        </w:rPr>
        <w:t>ых</w:t>
      </w:r>
      <w:proofErr w:type="spellEnd"/>
      <w:r w:rsidRPr="00E72F40">
        <w:rPr>
          <w:rFonts w:ascii="Times New Roman" w:hAnsi="Times New Roman" w:cs="Times New Roman"/>
          <w:sz w:val="28"/>
          <w:szCs w:val="28"/>
        </w:rPr>
        <w:t>) проводится контрольное мероприятие;</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з</w:t>
      </w:r>
      <w:proofErr w:type="spellEnd"/>
      <w:r w:rsidRPr="00E72F40">
        <w:rPr>
          <w:rFonts w:ascii="Times New Roman" w:hAnsi="Times New Roman" w:cs="Times New Roman"/>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и) вид контрольного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к) перечень контрольных действий, совершаемых в рамках контрольного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л) предмет контрольного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м) дата проведения контрольного мероприятия, в том числе срок непосредственного взаимодействия с контролируемым лицом;</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н</w:t>
      </w:r>
      <w:proofErr w:type="spellEnd"/>
      <w:r w:rsidRPr="00E72F40">
        <w:rPr>
          <w:rFonts w:ascii="Times New Roman" w:hAnsi="Times New Roman" w:cs="Times New Roman"/>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о) иные сведения, если это предусмотрено положением о виде контроля.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w:t>
      </w:r>
      <w:r w:rsidRPr="00E72F40">
        <w:rPr>
          <w:rFonts w:ascii="Times New Roman" w:hAnsi="Times New Roman" w:cs="Times New Roman"/>
          <w:sz w:val="28"/>
          <w:szCs w:val="28"/>
        </w:rPr>
        <w:lastRenderedPageBreak/>
        <w:t>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E72F40" w:rsidRPr="00E72F40" w:rsidRDefault="00E72F40" w:rsidP="00E72F40">
      <w:pPr>
        <w:pStyle w:val="a7"/>
        <w:jc w:val="both"/>
        <w:rPr>
          <w:rFonts w:ascii="Times New Roman" w:hAnsi="Times New Roman" w:cs="Times New Roman"/>
          <w:sz w:val="28"/>
          <w:szCs w:val="28"/>
        </w:rPr>
      </w:pPr>
      <w:bookmarkStart w:id="3" w:name="p229"/>
      <w:bookmarkEnd w:id="3"/>
      <w:r w:rsidRPr="00E72F40">
        <w:rPr>
          <w:rFonts w:ascii="Times New Roman" w:hAnsi="Times New Roman" w:cs="Times New Roman"/>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72F40">
        <w:rPr>
          <w:rFonts w:ascii="Times New Roman" w:hAnsi="Times New Roman" w:cs="Times New Roman"/>
          <w:sz w:val="28"/>
          <w:szCs w:val="28"/>
        </w:rPr>
        <w:t>деятельности</w:t>
      </w:r>
      <w:proofErr w:type="gramEnd"/>
      <w:r w:rsidRPr="00E72F40">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230" w:history="1">
        <w:r w:rsidRPr="00E72F40">
          <w:rPr>
            <w:rFonts w:ascii="Times New Roman" w:hAnsi="Times New Roman" w:cs="Times New Roman"/>
            <w:sz w:val="28"/>
            <w:szCs w:val="28"/>
          </w:rPr>
          <w:t>пунктами 55</w:t>
        </w:r>
      </w:hyperlink>
      <w:r w:rsidRPr="00E72F40">
        <w:rPr>
          <w:rFonts w:ascii="Times New Roman" w:hAnsi="Times New Roman" w:cs="Times New Roman"/>
          <w:sz w:val="28"/>
          <w:szCs w:val="28"/>
        </w:rPr>
        <w:t xml:space="preserve">, </w:t>
      </w:r>
      <w:hyperlink r:id="rId11" w:anchor="p231" w:history="1">
        <w:r w:rsidRPr="00E72F40">
          <w:rPr>
            <w:rFonts w:ascii="Times New Roman" w:hAnsi="Times New Roman" w:cs="Times New Roman"/>
            <w:sz w:val="28"/>
            <w:szCs w:val="28"/>
          </w:rPr>
          <w:t>56</w:t>
        </w:r>
      </w:hyperlink>
      <w:r w:rsidRPr="00E72F40">
        <w:rPr>
          <w:rFonts w:ascii="Times New Roman" w:hAnsi="Times New Roman" w:cs="Times New Roman"/>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72F40" w:rsidRPr="00E72F40" w:rsidRDefault="00E72F40" w:rsidP="00E72F40">
      <w:pPr>
        <w:pStyle w:val="a7"/>
        <w:jc w:val="both"/>
        <w:rPr>
          <w:rFonts w:ascii="Times New Roman" w:hAnsi="Times New Roman" w:cs="Times New Roman"/>
          <w:sz w:val="28"/>
          <w:szCs w:val="28"/>
        </w:rPr>
      </w:pPr>
      <w:bookmarkStart w:id="4" w:name="p230"/>
      <w:bookmarkEnd w:id="4"/>
      <w:r w:rsidRPr="00E72F40">
        <w:rPr>
          <w:rFonts w:ascii="Times New Roman" w:hAnsi="Times New Roman" w:cs="Times New Roman"/>
          <w:sz w:val="28"/>
          <w:szCs w:val="28"/>
        </w:rPr>
        <w:t xml:space="preserve">55. </w:t>
      </w:r>
      <w:proofErr w:type="gramStart"/>
      <w:r w:rsidRPr="00E72F4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E72F40">
        <w:rPr>
          <w:rFonts w:ascii="Times New Roman"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2F40" w:rsidRPr="00E72F40" w:rsidRDefault="00E72F40" w:rsidP="00E72F40">
      <w:pPr>
        <w:pStyle w:val="a7"/>
        <w:jc w:val="both"/>
        <w:rPr>
          <w:rFonts w:ascii="Times New Roman" w:hAnsi="Times New Roman" w:cs="Times New Roman"/>
          <w:sz w:val="28"/>
          <w:szCs w:val="28"/>
        </w:rPr>
      </w:pPr>
      <w:bookmarkStart w:id="5" w:name="p231"/>
      <w:bookmarkEnd w:id="5"/>
      <w:r w:rsidRPr="00E72F40">
        <w:rPr>
          <w:rFonts w:ascii="Times New Roman" w:hAnsi="Times New Roman" w:cs="Times New Roman"/>
          <w:sz w:val="28"/>
          <w:szCs w:val="28"/>
        </w:rPr>
        <w:t>56. Контролируемое лицо считается проинформированным надлежащим образом в случае, если:</w:t>
      </w:r>
    </w:p>
    <w:p w:rsidR="00E72F40" w:rsidRPr="00E72F40" w:rsidRDefault="00E72F40" w:rsidP="00E72F40">
      <w:pPr>
        <w:pStyle w:val="a7"/>
        <w:jc w:val="both"/>
        <w:rPr>
          <w:rFonts w:ascii="Times New Roman" w:hAnsi="Times New Roman" w:cs="Times New Roman"/>
          <w:sz w:val="28"/>
          <w:szCs w:val="28"/>
        </w:rPr>
      </w:pPr>
      <w:proofErr w:type="gramStart"/>
      <w:r w:rsidRPr="00E72F40">
        <w:rPr>
          <w:rFonts w:ascii="Times New Roman" w:hAnsi="Times New Roman" w:cs="Times New Roman"/>
          <w:sz w:val="28"/>
          <w:szCs w:val="28"/>
        </w:rPr>
        <w:t xml:space="preserve">а) сведения предоставлены контролируемому лицу в соответствии с </w:t>
      </w:r>
      <w:hyperlink r:id="rId12" w:anchor="p230" w:history="1">
        <w:r w:rsidRPr="00E72F40">
          <w:rPr>
            <w:rFonts w:ascii="Times New Roman" w:hAnsi="Times New Roman" w:cs="Times New Roman"/>
            <w:sz w:val="28"/>
            <w:szCs w:val="28"/>
          </w:rPr>
          <w:t>пунктом 55</w:t>
        </w:r>
      </w:hyperlink>
      <w:r w:rsidRPr="00E72F40">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40" w:history="1">
        <w:r w:rsidRPr="00E72F40">
          <w:rPr>
            <w:rFonts w:ascii="Times New Roman" w:hAnsi="Times New Roman" w:cs="Times New Roman"/>
            <w:sz w:val="28"/>
            <w:szCs w:val="28"/>
          </w:rPr>
          <w:t>пунктом 60</w:t>
        </w:r>
      </w:hyperlink>
      <w:r w:rsidRPr="00E72F40">
        <w:rPr>
          <w:rFonts w:ascii="Times New Roman" w:hAnsi="Times New Roman" w:cs="Times New Roman"/>
          <w:sz w:val="28"/>
          <w:szCs w:val="28"/>
        </w:rPr>
        <w:t xml:space="preserve"> настоящего Положения.</w:t>
      </w:r>
      <w:proofErr w:type="gramEnd"/>
      <w:r w:rsidRPr="00E72F40">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72F40" w:rsidRPr="00E72F40" w:rsidRDefault="00E72F40" w:rsidP="00E72F40">
      <w:pPr>
        <w:pStyle w:val="a7"/>
        <w:jc w:val="both"/>
        <w:rPr>
          <w:rFonts w:ascii="Times New Roman" w:hAnsi="Times New Roman" w:cs="Times New Roman"/>
          <w:sz w:val="28"/>
          <w:szCs w:val="28"/>
        </w:rPr>
      </w:pPr>
      <w:proofErr w:type="gramStart"/>
      <w:r w:rsidRPr="00E72F40">
        <w:rPr>
          <w:rFonts w:ascii="Times New Roman" w:hAnsi="Times New Roman" w:cs="Times New Roman"/>
          <w:sz w:val="28"/>
          <w:szCs w:val="28"/>
        </w:rPr>
        <w:t xml:space="preserve">б)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w:t>
      </w:r>
      <w:r w:rsidRPr="00E72F40">
        <w:rPr>
          <w:rFonts w:ascii="Times New Roman" w:hAnsi="Times New Roman" w:cs="Times New Roman"/>
          <w:sz w:val="28"/>
          <w:szCs w:val="28"/>
        </w:rPr>
        <w:lastRenderedPageBreak/>
        <w:t>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57. Документы, направляемые контролируемым лицом контрольному органу в электронном виде, подписываются: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простой электронной подписью;</w:t>
      </w:r>
    </w:p>
    <w:p w:rsidR="00E72F40" w:rsidRPr="00E72F40" w:rsidRDefault="00E72F40" w:rsidP="00E72F40">
      <w:pPr>
        <w:pStyle w:val="a7"/>
        <w:jc w:val="both"/>
        <w:rPr>
          <w:rFonts w:ascii="Times New Roman" w:hAnsi="Times New Roman" w:cs="Times New Roman"/>
          <w:sz w:val="28"/>
          <w:szCs w:val="28"/>
        </w:rPr>
      </w:pPr>
      <w:proofErr w:type="gramStart"/>
      <w:r w:rsidRPr="00E72F40">
        <w:rPr>
          <w:rFonts w:ascii="Times New Roman" w:hAnsi="Times New Roman" w:cs="Times New Roman"/>
          <w:sz w:val="28"/>
          <w:szCs w:val="28"/>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усиленной квалифицированной электронной подписью.</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59. Не допускается требование нотариального удостоверения копий документов, представляемых в контрольный орган.</w:t>
      </w:r>
    </w:p>
    <w:p w:rsidR="00E72F40" w:rsidRPr="00E72F40" w:rsidRDefault="00E72F40" w:rsidP="00E72F40">
      <w:pPr>
        <w:pStyle w:val="a7"/>
        <w:jc w:val="both"/>
        <w:rPr>
          <w:rFonts w:ascii="Times New Roman" w:hAnsi="Times New Roman" w:cs="Times New Roman"/>
          <w:sz w:val="28"/>
          <w:szCs w:val="28"/>
        </w:rPr>
      </w:pPr>
      <w:bookmarkStart w:id="6" w:name="p240"/>
      <w:bookmarkEnd w:id="6"/>
      <w:r w:rsidRPr="00E72F40">
        <w:rPr>
          <w:rFonts w:ascii="Times New Roman" w:hAnsi="Times New Roman" w:cs="Times New Roman"/>
          <w:sz w:val="28"/>
          <w:szCs w:val="28"/>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72F40">
        <w:rPr>
          <w:rFonts w:ascii="Times New Roman" w:hAnsi="Times New Roman" w:cs="Times New Roman"/>
          <w:sz w:val="28"/>
          <w:szCs w:val="28"/>
        </w:rPr>
        <w:t>сведений</w:t>
      </w:r>
      <w:proofErr w:type="gramEnd"/>
      <w:r w:rsidRPr="00E72F40">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72F40">
        <w:rPr>
          <w:rFonts w:ascii="Times New Roman" w:hAnsi="Times New Roman" w:cs="Times New Roman"/>
          <w:sz w:val="28"/>
          <w:szCs w:val="28"/>
        </w:rPr>
        <w:t>ии и ау</w:t>
      </w:r>
      <w:proofErr w:type="gramEnd"/>
      <w:r w:rsidRPr="00E72F40">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61. В случае, указанном в </w:t>
      </w:r>
      <w:hyperlink r:id="rId14" w:anchor="p229" w:history="1">
        <w:r w:rsidRPr="00E72F40">
          <w:rPr>
            <w:rFonts w:ascii="Times New Roman" w:hAnsi="Times New Roman" w:cs="Times New Roman"/>
            <w:sz w:val="28"/>
            <w:szCs w:val="28"/>
          </w:rPr>
          <w:t>пункте 54</w:t>
        </w:r>
      </w:hyperlink>
      <w:r w:rsidRPr="00E72F40">
        <w:rPr>
          <w:rFonts w:ascii="Times New Roman" w:hAnsi="Times New Roman" w:cs="Times New Roman"/>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а)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E72F40">
        <w:rPr>
          <w:rFonts w:ascii="Times New Roman" w:hAnsi="Times New Roman" w:cs="Times New Roman"/>
          <w:sz w:val="28"/>
          <w:szCs w:val="28"/>
        </w:rPr>
        <w:t>контртеррористической</w:t>
      </w:r>
      <w:proofErr w:type="spellEnd"/>
      <w:r w:rsidRPr="00E72F40">
        <w:rPr>
          <w:rFonts w:ascii="Times New Roman" w:hAnsi="Times New Roman" w:cs="Times New Roman"/>
          <w:sz w:val="28"/>
          <w:szCs w:val="28"/>
        </w:rPr>
        <w:t xml:space="preserve"> операции;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б) прохождение лечения на стационаре медицинского учреждения;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личного характера (смерть близкого родственника);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г) непреодолимой силы в отношении контролируемого лица (катастрофы, аварии, несчастные случаи);</w:t>
      </w:r>
    </w:p>
    <w:p w:rsidR="00E72F40" w:rsidRPr="00E72F40" w:rsidRDefault="00E72F40" w:rsidP="00E72F40">
      <w:pPr>
        <w:pStyle w:val="a7"/>
        <w:jc w:val="both"/>
        <w:rPr>
          <w:rFonts w:ascii="Times New Roman" w:hAnsi="Times New Roman" w:cs="Times New Roman"/>
          <w:sz w:val="28"/>
          <w:szCs w:val="28"/>
        </w:rPr>
      </w:pPr>
      <w:proofErr w:type="spellStart"/>
      <w:r w:rsidRPr="00E72F40">
        <w:rPr>
          <w:rFonts w:ascii="Times New Roman" w:hAnsi="Times New Roman" w:cs="Times New Roman"/>
          <w:sz w:val="28"/>
          <w:szCs w:val="28"/>
        </w:rPr>
        <w:t>д</w:t>
      </w:r>
      <w:proofErr w:type="spellEnd"/>
      <w:r w:rsidRPr="00E72F40">
        <w:rPr>
          <w:rFonts w:ascii="Times New Roman" w:hAnsi="Times New Roman" w:cs="Times New Roman"/>
          <w:sz w:val="28"/>
          <w:szCs w:val="28"/>
        </w:rPr>
        <w:t>) иных причин, признанных контрольным органом, уважительными.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при проведении контрольных мероприятий, включая контрольные мероприятия без взаимодействия;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обеспечивает, в том числе по решению руководителя контрольного органа, проведение контрольного мероприятия без взаимодействия.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lastRenderedPageBreak/>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а)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при подаче таких обращений (заявлений) граждан и организаций после прохождения идентификац</w:t>
      </w:r>
      <w:proofErr w:type="gramStart"/>
      <w:r w:rsidRPr="00E72F40">
        <w:rPr>
          <w:rFonts w:ascii="Times New Roman" w:hAnsi="Times New Roman" w:cs="Times New Roman"/>
          <w:sz w:val="28"/>
          <w:szCs w:val="28"/>
        </w:rPr>
        <w:t>ии и ау</w:t>
      </w:r>
      <w:proofErr w:type="gramEnd"/>
      <w:r w:rsidRPr="00E72F40">
        <w:rPr>
          <w:rFonts w:ascii="Times New Roman" w:hAnsi="Times New Roman" w:cs="Times New Roman"/>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68. </w:t>
      </w:r>
      <w:proofErr w:type="gramStart"/>
      <w:r w:rsidRPr="00E72F40">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E72F40">
        <w:rPr>
          <w:rFonts w:ascii="Times New Roman" w:hAnsi="Times New Roman" w:cs="Times New Roman"/>
          <w:sz w:val="28"/>
          <w:szCs w:val="28"/>
        </w:rPr>
        <w:t xml:space="preserve"> </w:t>
      </w:r>
      <w:proofErr w:type="gramStart"/>
      <w:r w:rsidRPr="00E72F40">
        <w:rPr>
          <w:rFonts w:ascii="Times New Roman" w:hAnsi="Times New Roman" w:cs="Times New Roman"/>
          <w:sz w:val="28"/>
          <w:szCs w:val="28"/>
        </w:rPr>
        <w:t>обращении</w:t>
      </w:r>
      <w:proofErr w:type="gramEnd"/>
      <w:r w:rsidRPr="00E72F40">
        <w:rPr>
          <w:rFonts w:ascii="Times New Roman" w:hAnsi="Times New Roman" w:cs="Times New Roman"/>
          <w:sz w:val="28"/>
          <w:szCs w:val="28"/>
        </w:rPr>
        <w:t xml:space="preserve"> (заявлении) были указаны заведомо ложные сведения.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а) при подтверждении достоверности сведений о причинении вреда (ущерба) или об угрозе причинения вреда (ущерба) охраняемым законом ценностям либо </w:t>
      </w:r>
      <w:r w:rsidRPr="00E72F40">
        <w:rPr>
          <w:rFonts w:ascii="Times New Roman" w:hAnsi="Times New Roman" w:cs="Times New Roman"/>
          <w:sz w:val="28"/>
          <w:szCs w:val="28"/>
        </w:rPr>
        <w:lastRenderedPageBreak/>
        <w:t>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б)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в)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72. </w:t>
      </w:r>
      <w:proofErr w:type="gramStart"/>
      <w:r w:rsidRPr="00E72F40">
        <w:rPr>
          <w:rFonts w:ascii="Times New Roman" w:hAnsi="Times New Roman" w:cs="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E72F40" w:rsidRDefault="00E72F40" w:rsidP="0001033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Раздел 4. Р</w:t>
      </w:r>
      <w:r w:rsidR="00010330" w:rsidRPr="00E72F40">
        <w:rPr>
          <w:rFonts w:ascii="Times New Roman" w:hAnsi="Times New Roman" w:cs="Times New Roman"/>
          <w:b/>
          <w:bCs/>
          <w:sz w:val="28"/>
          <w:szCs w:val="28"/>
        </w:rPr>
        <w:t>езультаты контрольных мероприятий и решения</w:t>
      </w:r>
    </w:p>
    <w:p w:rsidR="00E72F40" w:rsidRPr="00E72F40" w:rsidRDefault="00010330" w:rsidP="00010330">
      <w:pPr>
        <w:pStyle w:val="a7"/>
        <w:jc w:val="center"/>
        <w:rPr>
          <w:rFonts w:ascii="Times New Roman" w:hAnsi="Times New Roman" w:cs="Times New Roman"/>
          <w:sz w:val="28"/>
          <w:szCs w:val="28"/>
        </w:rPr>
      </w:pPr>
      <w:r w:rsidRPr="00E72F40">
        <w:rPr>
          <w:rFonts w:ascii="Times New Roman" w:hAnsi="Times New Roman" w:cs="Times New Roman"/>
          <w:b/>
          <w:bCs/>
          <w:sz w:val="28"/>
          <w:szCs w:val="28"/>
        </w:rPr>
        <w:t>по результатам контрольных мероприятий</w:t>
      </w:r>
    </w:p>
    <w:p w:rsidR="00E72F40" w:rsidRPr="00E72F40" w:rsidRDefault="00E72F40"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75. Вопросы оформления результатов контрольных мероприятий регул</w:t>
      </w:r>
      <w:r w:rsidR="00010330">
        <w:rPr>
          <w:rFonts w:ascii="Times New Roman" w:hAnsi="Times New Roman" w:cs="Times New Roman"/>
          <w:sz w:val="28"/>
          <w:szCs w:val="28"/>
        </w:rPr>
        <w:t>ируются статьей 87 Закона №</w:t>
      </w:r>
      <w:r w:rsidRPr="00010330">
        <w:rPr>
          <w:rFonts w:ascii="Times New Roman" w:hAnsi="Times New Roman" w:cs="Times New Roman"/>
          <w:sz w:val="28"/>
          <w:szCs w:val="28"/>
        </w:rPr>
        <w:t xml:space="preserve"> 248-ФЗ.</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а) дата и место составления предписания;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б) дата и номер акта контрольного мероприятия, на основании которого выдается предписание;</w:t>
      </w:r>
    </w:p>
    <w:p w:rsidR="00E72F40" w:rsidRPr="00010330" w:rsidRDefault="00E72F40" w:rsidP="00010330">
      <w:pPr>
        <w:pStyle w:val="a7"/>
        <w:jc w:val="both"/>
        <w:rPr>
          <w:rFonts w:ascii="Times New Roman" w:hAnsi="Times New Roman" w:cs="Times New Roman"/>
          <w:sz w:val="28"/>
          <w:szCs w:val="28"/>
        </w:rPr>
      </w:pPr>
      <w:proofErr w:type="gramStart"/>
      <w:r w:rsidRPr="00010330">
        <w:rPr>
          <w:rFonts w:ascii="Times New Roman" w:hAnsi="Times New Roman" w:cs="Times New Roman"/>
          <w:sz w:val="28"/>
          <w:szCs w:val="28"/>
        </w:rPr>
        <w:t>в) фамилия, имя, отчество (при наличии) и должность лица (лиц), выдавшего (выдавших) предписание;</w:t>
      </w:r>
      <w:proofErr w:type="gramEnd"/>
    </w:p>
    <w:p w:rsidR="00E72F40" w:rsidRPr="00010330" w:rsidRDefault="00E72F40" w:rsidP="00010330">
      <w:pPr>
        <w:pStyle w:val="a7"/>
        <w:jc w:val="both"/>
        <w:rPr>
          <w:rFonts w:ascii="Times New Roman" w:hAnsi="Times New Roman" w:cs="Times New Roman"/>
          <w:sz w:val="28"/>
          <w:szCs w:val="28"/>
        </w:rPr>
      </w:pPr>
      <w:proofErr w:type="gramStart"/>
      <w:r w:rsidRPr="00010330">
        <w:rPr>
          <w:rFonts w:ascii="Times New Roman" w:hAnsi="Times New Roman" w:cs="Times New Roman"/>
          <w:sz w:val="28"/>
          <w:szCs w:val="28"/>
        </w:rPr>
        <w:lastRenderedPageBreak/>
        <w:t>г)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E72F40" w:rsidRPr="00010330" w:rsidRDefault="00E72F40" w:rsidP="00010330">
      <w:pPr>
        <w:pStyle w:val="a7"/>
        <w:jc w:val="both"/>
        <w:rPr>
          <w:rFonts w:ascii="Times New Roman" w:hAnsi="Times New Roman" w:cs="Times New Roman"/>
          <w:sz w:val="28"/>
          <w:szCs w:val="28"/>
        </w:rPr>
      </w:pPr>
      <w:proofErr w:type="spellStart"/>
      <w:r w:rsidRPr="00010330">
        <w:rPr>
          <w:rFonts w:ascii="Times New Roman" w:hAnsi="Times New Roman" w:cs="Times New Roman"/>
          <w:sz w:val="28"/>
          <w:szCs w:val="28"/>
        </w:rPr>
        <w:t>д</w:t>
      </w:r>
      <w:proofErr w:type="spellEnd"/>
      <w:r w:rsidRPr="00010330">
        <w:rPr>
          <w:rFonts w:ascii="Times New Roman" w:hAnsi="Times New Roman" w:cs="Times New Roman"/>
          <w:sz w:val="28"/>
          <w:szCs w:val="28"/>
        </w:rPr>
        <w:t>) содержание предписания - обязательные требования, которые нарушены;</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е)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ж) сроки исполнения;</w:t>
      </w:r>
    </w:p>
    <w:p w:rsidR="00E72F40" w:rsidRPr="00010330" w:rsidRDefault="00E72F40" w:rsidP="00010330">
      <w:pPr>
        <w:pStyle w:val="a7"/>
        <w:jc w:val="both"/>
        <w:rPr>
          <w:rFonts w:ascii="Times New Roman" w:hAnsi="Times New Roman" w:cs="Times New Roman"/>
          <w:sz w:val="28"/>
          <w:szCs w:val="28"/>
        </w:rPr>
      </w:pPr>
      <w:proofErr w:type="spellStart"/>
      <w:r w:rsidRPr="00010330">
        <w:rPr>
          <w:rFonts w:ascii="Times New Roman" w:hAnsi="Times New Roman" w:cs="Times New Roman"/>
          <w:sz w:val="28"/>
          <w:szCs w:val="28"/>
        </w:rPr>
        <w:t>з</w:t>
      </w:r>
      <w:proofErr w:type="spellEnd"/>
      <w:r w:rsidRPr="00010330">
        <w:rPr>
          <w:rFonts w:ascii="Times New Roman" w:hAnsi="Times New Roman" w:cs="Times New Roman"/>
          <w:sz w:val="28"/>
          <w:szCs w:val="28"/>
        </w:rPr>
        <w:t>)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center"/>
        <w:rPr>
          <w:rFonts w:ascii="Times New Roman" w:hAnsi="Times New Roman" w:cs="Times New Roman"/>
          <w:sz w:val="28"/>
          <w:szCs w:val="28"/>
        </w:rPr>
      </w:pPr>
      <w:r w:rsidRPr="00010330">
        <w:rPr>
          <w:rFonts w:ascii="Times New Roman" w:hAnsi="Times New Roman" w:cs="Times New Roman"/>
          <w:b/>
          <w:bCs/>
          <w:sz w:val="28"/>
          <w:szCs w:val="28"/>
        </w:rPr>
        <w:t>Раздел 5. О</w:t>
      </w:r>
      <w:r w:rsidR="00010330" w:rsidRPr="00010330">
        <w:rPr>
          <w:rFonts w:ascii="Times New Roman" w:hAnsi="Times New Roman" w:cs="Times New Roman"/>
          <w:b/>
          <w:bCs/>
          <w:sz w:val="28"/>
          <w:szCs w:val="28"/>
        </w:rPr>
        <w:t>бжалование решений контрольного органа,</w:t>
      </w:r>
    </w:p>
    <w:p w:rsidR="00E72F40" w:rsidRPr="00010330" w:rsidRDefault="00010330" w:rsidP="00010330">
      <w:pPr>
        <w:pStyle w:val="a7"/>
        <w:jc w:val="center"/>
        <w:rPr>
          <w:rFonts w:ascii="Times New Roman" w:hAnsi="Times New Roman" w:cs="Times New Roman"/>
          <w:sz w:val="28"/>
          <w:szCs w:val="28"/>
        </w:rPr>
      </w:pPr>
      <w:r w:rsidRPr="00010330">
        <w:rPr>
          <w:rFonts w:ascii="Times New Roman" w:hAnsi="Times New Roman" w:cs="Times New Roman"/>
          <w:b/>
          <w:bCs/>
          <w:sz w:val="28"/>
          <w:szCs w:val="28"/>
        </w:rPr>
        <w:t>действий (бездействия) его должностных лиц</w:t>
      </w:r>
    </w:p>
    <w:p w:rsidR="00E72F40" w:rsidRPr="00010330" w:rsidRDefault="00E72F40" w:rsidP="00010330">
      <w:pPr>
        <w:pStyle w:val="a7"/>
        <w:jc w:val="center"/>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а) решение о проведении контрольных мероприятий;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б) акт контрольного мероприятия, предписание об устранении выявленных нарушений;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в) действий (бездействия) должностных лиц контрольного органа в рамках контрольных мероприятий.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79. Сроки подачи жалобы определяются в соответствии с частями 5 - 11 статьи 40 </w:t>
      </w:r>
      <w:r w:rsidR="00010330">
        <w:rPr>
          <w:rFonts w:ascii="Times New Roman" w:hAnsi="Times New Roman" w:cs="Times New Roman"/>
          <w:sz w:val="28"/>
          <w:szCs w:val="28"/>
        </w:rPr>
        <w:t>Федерального закона №</w:t>
      </w:r>
      <w:r w:rsidRPr="00010330">
        <w:rPr>
          <w:rFonts w:ascii="Times New Roman" w:hAnsi="Times New Roman" w:cs="Times New Roman"/>
          <w:sz w:val="28"/>
          <w:szCs w:val="28"/>
        </w:rPr>
        <w:t xml:space="preserve"> 248-ФЗ.</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80. Жалоба может содержать ходатайство о приостановлении исполнения обжалуемого решения контрольного органа.</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МО </w:t>
      </w:r>
      <w:r w:rsidR="00010330">
        <w:rPr>
          <w:rFonts w:ascii="Times New Roman" w:hAnsi="Times New Roman" w:cs="Times New Roman"/>
          <w:sz w:val="28"/>
          <w:szCs w:val="28"/>
        </w:rPr>
        <w:t>Ключевский сельсовет Беляевского</w:t>
      </w:r>
      <w:r w:rsidRPr="00010330">
        <w:rPr>
          <w:rFonts w:ascii="Times New Roman" w:hAnsi="Times New Roman" w:cs="Times New Roman"/>
          <w:sz w:val="28"/>
          <w:szCs w:val="28"/>
        </w:rPr>
        <w:t xml:space="preserve"> район</w:t>
      </w:r>
      <w:r w:rsidR="00010330">
        <w:rPr>
          <w:rFonts w:ascii="Times New Roman" w:hAnsi="Times New Roman" w:cs="Times New Roman"/>
          <w:sz w:val="28"/>
          <w:szCs w:val="28"/>
        </w:rPr>
        <w:t>а</w:t>
      </w:r>
      <w:r w:rsidRPr="00010330">
        <w:rPr>
          <w:rFonts w:ascii="Times New Roman" w:hAnsi="Times New Roman" w:cs="Times New Roman"/>
          <w:sz w:val="28"/>
          <w:szCs w:val="28"/>
        </w:rPr>
        <w:t>.</w:t>
      </w:r>
    </w:p>
    <w:p w:rsidR="00E72F40" w:rsidRPr="00010330" w:rsidRDefault="00E72F40" w:rsidP="00010330">
      <w:pPr>
        <w:pStyle w:val="a7"/>
        <w:jc w:val="both"/>
        <w:rPr>
          <w:rFonts w:ascii="Times New Roman" w:hAnsi="Times New Roman" w:cs="Times New Roman"/>
          <w:sz w:val="28"/>
          <w:szCs w:val="28"/>
        </w:rPr>
      </w:pPr>
      <w:bookmarkStart w:id="7" w:name="p300"/>
      <w:bookmarkEnd w:id="7"/>
      <w:r w:rsidRPr="00010330">
        <w:rPr>
          <w:rFonts w:ascii="Times New Roman" w:hAnsi="Times New Roman" w:cs="Times New Roman"/>
          <w:sz w:val="28"/>
          <w:szCs w:val="28"/>
        </w:rPr>
        <w:t>83. Срок рассмотрения жалобы не позднее 20 рабочих дней со дня регистрации такой жалобы в контрольном органе.</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Срок рассмотрения жалобы, установленный </w:t>
      </w:r>
      <w:hyperlink r:id="rId15" w:anchor="p300" w:history="1">
        <w:r w:rsidRPr="00010330">
          <w:rPr>
            <w:rFonts w:ascii="Times New Roman" w:hAnsi="Times New Roman" w:cs="Times New Roman"/>
            <w:sz w:val="28"/>
            <w:szCs w:val="28"/>
          </w:rPr>
          <w:t>абзацем первым</w:t>
        </w:r>
      </w:hyperlink>
      <w:r w:rsidRPr="00010330">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w:t>
      </w:r>
      <w:r w:rsidRPr="00010330">
        <w:rPr>
          <w:rFonts w:ascii="Times New Roman" w:hAnsi="Times New Roman" w:cs="Times New Roman"/>
          <w:sz w:val="28"/>
          <w:szCs w:val="28"/>
        </w:rPr>
        <w:lastRenderedPageBreak/>
        <w:t>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84. По итогам рассмотрения жалобы принимается одно из следующих решений: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оставить жалобу без удовлетворения;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отменить решение контрольного органа полностью или частично;</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отменить решение контрольного органа полностью и принять новое решение;</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86. Досудебный порядок обжалования до 31 декабря 2023 года может осуществляться посредством бумажного документооборота.</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center"/>
        <w:rPr>
          <w:rFonts w:ascii="Times New Roman" w:hAnsi="Times New Roman" w:cs="Times New Roman"/>
          <w:sz w:val="28"/>
          <w:szCs w:val="28"/>
        </w:rPr>
      </w:pPr>
      <w:bookmarkStart w:id="8" w:name="p311"/>
      <w:bookmarkEnd w:id="8"/>
      <w:r w:rsidRPr="00010330">
        <w:rPr>
          <w:rFonts w:ascii="Times New Roman" w:hAnsi="Times New Roman" w:cs="Times New Roman"/>
          <w:b/>
          <w:bCs/>
          <w:sz w:val="28"/>
          <w:szCs w:val="28"/>
        </w:rPr>
        <w:t>Раздел 6. О</w:t>
      </w:r>
      <w:r w:rsidR="00010330" w:rsidRPr="00010330">
        <w:rPr>
          <w:rFonts w:ascii="Times New Roman" w:hAnsi="Times New Roman" w:cs="Times New Roman"/>
          <w:b/>
          <w:bCs/>
          <w:sz w:val="28"/>
          <w:szCs w:val="28"/>
        </w:rPr>
        <w:t>ценка результативности и эффективности</w:t>
      </w:r>
    </w:p>
    <w:p w:rsidR="00E72F40" w:rsidRPr="00010330" w:rsidRDefault="00010330" w:rsidP="00010330">
      <w:pPr>
        <w:pStyle w:val="a7"/>
        <w:jc w:val="center"/>
        <w:rPr>
          <w:rFonts w:ascii="Times New Roman" w:hAnsi="Times New Roman" w:cs="Times New Roman"/>
          <w:sz w:val="28"/>
          <w:szCs w:val="28"/>
        </w:rPr>
      </w:pPr>
      <w:r w:rsidRPr="00010330">
        <w:rPr>
          <w:rFonts w:ascii="Times New Roman" w:hAnsi="Times New Roman" w:cs="Times New Roman"/>
          <w:b/>
          <w:bCs/>
          <w:sz w:val="28"/>
          <w:szCs w:val="28"/>
        </w:rPr>
        <w:t>деятельности контрольного органа</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В систему показателей результативности и эффективности деятельности, входят:</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ключевые показатели муниципального жилищного контроля;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индикативные показатели муниципального жилищного контроля.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 </w:t>
      </w:r>
      <w:r w:rsidR="00010330">
        <w:rPr>
          <w:rFonts w:ascii="Times New Roman" w:hAnsi="Times New Roman" w:cs="Times New Roman"/>
          <w:sz w:val="28"/>
          <w:szCs w:val="28"/>
        </w:rPr>
        <w:t>Ключевский сельсовет Беляевского</w:t>
      </w:r>
      <w:r w:rsidRPr="00010330">
        <w:rPr>
          <w:rFonts w:ascii="Times New Roman" w:hAnsi="Times New Roman" w:cs="Times New Roman"/>
          <w:sz w:val="28"/>
          <w:szCs w:val="28"/>
        </w:rPr>
        <w:t xml:space="preserve"> район</w:t>
      </w:r>
      <w:r w:rsidR="00010330">
        <w:rPr>
          <w:rFonts w:ascii="Times New Roman" w:hAnsi="Times New Roman" w:cs="Times New Roman"/>
          <w:sz w:val="28"/>
          <w:szCs w:val="28"/>
        </w:rPr>
        <w:t>а</w:t>
      </w:r>
      <w:r w:rsidRPr="00010330">
        <w:rPr>
          <w:rFonts w:ascii="Times New Roman" w:hAnsi="Times New Roman" w:cs="Times New Roman"/>
          <w:sz w:val="28"/>
          <w:szCs w:val="28"/>
        </w:rPr>
        <w:t>.</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Организация подготовки доклада возлагается на контрольный орган.</w:t>
      </w: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center"/>
        <w:rPr>
          <w:rFonts w:ascii="Times New Roman" w:hAnsi="Times New Roman" w:cs="Times New Roman"/>
          <w:sz w:val="28"/>
          <w:szCs w:val="28"/>
        </w:rPr>
      </w:pPr>
      <w:r w:rsidRPr="00010330">
        <w:rPr>
          <w:rFonts w:ascii="Times New Roman" w:hAnsi="Times New Roman" w:cs="Times New Roman"/>
          <w:b/>
          <w:bCs/>
          <w:sz w:val="28"/>
          <w:szCs w:val="28"/>
        </w:rPr>
        <w:t>Раздел 7. З</w:t>
      </w:r>
      <w:r w:rsidR="00010330" w:rsidRPr="00010330">
        <w:rPr>
          <w:rFonts w:ascii="Times New Roman" w:hAnsi="Times New Roman" w:cs="Times New Roman"/>
          <w:b/>
          <w:bCs/>
          <w:sz w:val="28"/>
          <w:szCs w:val="28"/>
        </w:rPr>
        <w:t>аключительные и переходные положения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Default="00E72F40" w:rsidP="00010330">
      <w:pPr>
        <w:pStyle w:val="a7"/>
        <w:jc w:val="both"/>
        <w:rPr>
          <w:rFonts w:ascii="Times New Roman" w:hAnsi="Times New Roman" w:cs="Times New Roman"/>
          <w:sz w:val="28"/>
          <w:szCs w:val="28"/>
        </w:rPr>
      </w:pPr>
      <w:bookmarkStart w:id="9" w:name="p324"/>
      <w:bookmarkEnd w:id="9"/>
      <w:r w:rsidRPr="00010330">
        <w:rPr>
          <w:rFonts w:ascii="Times New Roman" w:hAnsi="Times New Roman" w:cs="Times New Roman"/>
          <w:sz w:val="28"/>
          <w:szCs w:val="28"/>
        </w:rPr>
        <w:t>89. Настоящее Положение вступает в силу с 01.01.2022.</w:t>
      </w:r>
    </w:p>
    <w:p w:rsidR="00B153AF" w:rsidRPr="00B153AF" w:rsidRDefault="00B153AF" w:rsidP="00B1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153AF">
        <w:rPr>
          <w:rFonts w:ascii="Times New Roman" w:hAnsi="Times New Roman" w:cs="Times New Roman"/>
          <w:sz w:val="28"/>
          <w:szCs w:val="28"/>
        </w:rPr>
        <w:t xml:space="preserve">90. </w:t>
      </w:r>
      <w:hyperlink r:id="rId16" w:anchor="p311" w:history="1">
        <w:r w:rsidRPr="00B153AF">
          <w:rPr>
            <w:rFonts w:ascii="Times New Roman" w:hAnsi="Times New Roman" w:cs="Times New Roman"/>
            <w:sz w:val="28"/>
            <w:szCs w:val="28"/>
          </w:rPr>
          <w:t>Раздел 6</w:t>
        </w:r>
      </w:hyperlink>
      <w:r w:rsidRPr="00B153AF">
        <w:rPr>
          <w:rFonts w:ascii="Times New Roman" w:hAnsi="Times New Roman" w:cs="Times New Roman"/>
          <w:sz w:val="28"/>
          <w:szCs w:val="28"/>
        </w:rPr>
        <w:t xml:space="preserve"> настоящего Положения вступает в силу с 01.03.2022.</w:t>
      </w:r>
    </w:p>
    <w:p w:rsidR="00B153AF" w:rsidRPr="00010330" w:rsidRDefault="00B153AF"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bookmarkStart w:id="10" w:name="p325"/>
      <w:bookmarkEnd w:id="10"/>
      <w:r w:rsidRPr="00010330">
        <w:rPr>
          <w:rFonts w:ascii="Times New Roman" w:hAnsi="Times New Roman" w:cs="Times New Roman"/>
          <w:sz w:val="28"/>
          <w:szCs w:val="28"/>
        </w:rPr>
        <w:t xml:space="preserve">                                                                                       </w:t>
      </w: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lastRenderedPageBreak/>
        <w:t xml:space="preserve">                                                                                       </w:t>
      </w:r>
      <w:r w:rsidR="00010330">
        <w:rPr>
          <w:rFonts w:ascii="Times New Roman" w:hAnsi="Times New Roman" w:cs="Times New Roman"/>
          <w:sz w:val="28"/>
          <w:szCs w:val="28"/>
        </w:rPr>
        <w:t>Приложение №</w:t>
      </w:r>
      <w:r w:rsidRPr="00010330">
        <w:rPr>
          <w:rFonts w:ascii="Times New Roman" w:hAnsi="Times New Roman" w:cs="Times New Roman"/>
          <w:sz w:val="28"/>
          <w:szCs w:val="28"/>
        </w:rPr>
        <w:t xml:space="preserve"> 2</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                                                                                 к решению Совета депутатов</w:t>
      </w:r>
    </w:p>
    <w:p w:rsidR="00E72F40" w:rsidRPr="00010330" w:rsidRDefault="00010330" w:rsidP="0001033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E72F40" w:rsidRPr="00010330">
        <w:rPr>
          <w:rFonts w:ascii="Times New Roman" w:hAnsi="Times New Roman" w:cs="Times New Roman"/>
          <w:sz w:val="28"/>
          <w:szCs w:val="28"/>
        </w:rPr>
        <w:t>муниципального образования</w:t>
      </w:r>
    </w:p>
    <w:p w:rsid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                                                              </w:t>
      </w:r>
      <w:r w:rsidR="00010330">
        <w:rPr>
          <w:rFonts w:ascii="Times New Roman" w:hAnsi="Times New Roman" w:cs="Times New Roman"/>
          <w:sz w:val="28"/>
          <w:szCs w:val="28"/>
        </w:rPr>
        <w:t xml:space="preserve">                    Ключевский сельсовет  </w:t>
      </w:r>
    </w:p>
    <w:p w:rsidR="00E72F40" w:rsidRPr="00010330" w:rsidRDefault="00010330" w:rsidP="00010330">
      <w:pPr>
        <w:pStyle w:val="a7"/>
        <w:jc w:val="both"/>
        <w:rPr>
          <w:rFonts w:ascii="Times New Roman" w:hAnsi="Times New Roman" w:cs="Times New Roman"/>
          <w:sz w:val="28"/>
          <w:szCs w:val="28"/>
        </w:rPr>
      </w:pPr>
      <w:r>
        <w:rPr>
          <w:rFonts w:ascii="Times New Roman" w:hAnsi="Times New Roman" w:cs="Times New Roman"/>
          <w:sz w:val="28"/>
          <w:szCs w:val="28"/>
        </w:rPr>
        <w:t xml:space="preserve">                                                                                  Беляевского</w:t>
      </w:r>
      <w:r w:rsidR="00E72F40" w:rsidRPr="00010330">
        <w:rPr>
          <w:rFonts w:ascii="Times New Roman" w:hAnsi="Times New Roman" w:cs="Times New Roman"/>
          <w:sz w:val="28"/>
          <w:szCs w:val="28"/>
        </w:rPr>
        <w:t xml:space="preserve"> район</w:t>
      </w:r>
      <w:r>
        <w:rPr>
          <w:rFonts w:ascii="Times New Roman" w:hAnsi="Times New Roman" w:cs="Times New Roman"/>
          <w:sz w:val="28"/>
          <w:szCs w:val="28"/>
        </w:rPr>
        <w:t>а</w:t>
      </w:r>
    </w:p>
    <w:p w:rsidR="00E72F40" w:rsidRPr="00010330" w:rsidRDefault="00B530F4" w:rsidP="00010330">
      <w:pPr>
        <w:pStyle w:val="a7"/>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09.85pt;margin-top:13.4pt;width:57pt;height:0;z-index:251661312" o:connectortype="straight"/>
        </w:pict>
      </w:r>
      <w:r>
        <w:rPr>
          <w:rFonts w:ascii="Times New Roman" w:hAnsi="Times New Roman" w:cs="Times New Roman"/>
          <w:noProof/>
          <w:sz w:val="28"/>
          <w:szCs w:val="28"/>
        </w:rPr>
        <w:pict>
          <v:shape id="_x0000_s1026" type="#_x0000_t32" style="position:absolute;left:0;text-align:left;margin-left:323.6pt;margin-top:13.4pt;width:70.5pt;height:0;z-index:251660288" o:connectortype="straight"/>
        </w:pict>
      </w:r>
      <w:r w:rsidR="00E72F40" w:rsidRPr="00010330">
        <w:rPr>
          <w:rFonts w:ascii="Times New Roman" w:hAnsi="Times New Roman" w:cs="Times New Roman"/>
          <w:sz w:val="28"/>
          <w:szCs w:val="28"/>
        </w:rPr>
        <w:t xml:space="preserve">                                                             </w:t>
      </w:r>
      <w:r w:rsidR="00010330">
        <w:rPr>
          <w:rFonts w:ascii="Times New Roman" w:hAnsi="Times New Roman" w:cs="Times New Roman"/>
          <w:sz w:val="28"/>
          <w:szCs w:val="28"/>
        </w:rPr>
        <w:t xml:space="preserve">                      </w:t>
      </w:r>
      <w:r w:rsidR="00E72F40" w:rsidRPr="00010330">
        <w:rPr>
          <w:rFonts w:ascii="Times New Roman" w:hAnsi="Times New Roman" w:cs="Times New Roman"/>
          <w:sz w:val="28"/>
          <w:szCs w:val="28"/>
        </w:rPr>
        <w:t xml:space="preserve">от   </w:t>
      </w:r>
      <w:r w:rsidR="00010330" w:rsidRPr="00010330">
        <w:rPr>
          <w:rFonts w:ascii="Times New Roman" w:hAnsi="Times New Roman" w:cs="Times New Roman"/>
          <w:sz w:val="28"/>
          <w:szCs w:val="28"/>
        </w:rPr>
        <w:t>30.09.2021</w:t>
      </w:r>
      <w:r w:rsidR="00E72F40" w:rsidRPr="00010330">
        <w:rPr>
          <w:rFonts w:ascii="Times New Roman" w:hAnsi="Times New Roman" w:cs="Times New Roman"/>
          <w:sz w:val="28"/>
          <w:szCs w:val="28"/>
        </w:rPr>
        <w:t xml:space="preserve">       </w:t>
      </w:r>
      <w:r w:rsidR="00010330" w:rsidRPr="00010330">
        <w:rPr>
          <w:rFonts w:ascii="Times New Roman" w:hAnsi="Times New Roman" w:cs="Times New Roman"/>
          <w:sz w:val="28"/>
          <w:szCs w:val="28"/>
        </w:rPr>
        <w:t>№ 37</w:t>
      </w:r>
    </w:p>
    <w:p w:rsidR="00E72F40" w:rsidRPr="00010330" w:rsidRDefault="00010330" w:rsidP="00010330">
      <w:pPr>
        <w:pStyle w:val="a7"/>
        <w:jc w:val="center"/>
        <w:rPr>
          <w:rFonts w:ascii="Times New Roman" w:hAnsi="Times New Roman" w:cs="Times New Roman"/>
          <w:b/>
          <w:bCs/>
          <w:sz w:val="28"/>
          <w:szCs w:val="28"/>
        </w:rPr>
      </w:pPr>
      <w:bookmarkStart w:id="11" w:name="p336"/>
      <w:bookmarkEnd w:id="11"/>
      <w:r>
        <w:rPr>
          <w:rFonts w:ascii="Times New Roman" w:hAnsi="Times New Roman" w:cs="Times New Roman"/>
          <w:b/>
          <w:bCs/>
          <w:sz w:val="28"/>
          <w:szCs w:val="28"/>
        </w:rPr>
        <w:t>К</w:t>
      </w:r>
      <w:r w:rsidRPr="00010330">
        <w:rPr>
          <w:rFonts w:ascii="Times New Roman" w:hAnsi="Times New Roman" w:cs="Times New Roman"/>
          <w:b/>
          <w:bCs/>
          <w:sz w:val="28"/>
          <w:szCs w:val="28"/>
        </w:rPr>
        <w:t>лючевые показатели</w:t>
      </w:r>
    </w:p>
    <w:p w:rsidR="00E72F40" w:rsidRPr="00010330" w:rsidRDefault="00010330" w:rsidP="00010330">
      <w:pPr>
        <w:pStyle w:val="a7"/>
        <w:jc w:val="center"/>
        <w:rPr>
          <w:rFonts w:ascii="Times New Roman" w:hAnsi="Times New Roman" w:cs="Times New Roman"/>
          <w:b/>
          <w:bCs/>
          <w:sz w:val="28"/>
          <w:szCs w:val="28"/>
        </w:rPr>
      </w:pPr>
      <w:r w:rsidRPr="00010330">
        <w:rPr>
          <w:rFonts w:ascii="Times New Roman" w:hAnsi="Times New Roman" w:cs="Times New Roman"/>
          <w:b/>
          <w:bCs/>
          <w:sz w:val="28"/>
          <w:szCs w:val="28"/>
        </w:rPr>
        <w:t>в сфере муниципального жилищного контроля на территории</w:t>
      </w:r>
    </w:p>
    <w:p w:rsidR="00E72F40" w:rsidRPr="00010330" w:rsidRDefault="00010330" w:rsidP="00010330">
      <w:pPr>
        <w:pStyle w:val="a7"/>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Ключевский сельсовет Беляевского</w:t>
      </w:r>
      <w:r w:rsidRPr="00010330">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010330">
        <w:rPr>
          <w:rFonts w:ascii="Times New Roman" w:hAnsi="Times New Roman" w:cs="Times New Roman"/>
          <w:b/>
          <w:bCs/>
          <w:sz w:val="28"/>
          <w:szCs w:val="28"/>
        </w:rPr>
        <w:t xml:space="preserve"> и их целевые значения,</w:t>
      </w:r>
      <w:r>
        <w:rPr>
          <w:rFonts w:ascii="Times New Roman" w:hAnsi="Times New Roman" w:cs="Times New Roman"/>
          <w:b/>
          <w:bCs/>
          <w:sz w:val="28"/>
          <w:szCs w:val="28"/>
        </w:rPr>
        <w:t xml:space="preserve"> </w:t>
      </w:r>
      <w:r w:rsidRPr="00010330">
        <w:rPr>
          <w:rFonts w:ascii="Times New Roman" w:hAnsi="Times New Roman" w:cs="Times New Roman"/>
          <w:b/>
          <w:bCs/>
          <w:sz w:val="28"/>
          <w:szCs w:val="28"/>
        </w:rPr>
        <w:t>индикативные показатели в сфере муниципального жилищного</w:t>
      </w:r>
      <w:r>
        <w:rPr>
          <w:rFonts w:ascii="Times New Roman" w:hAnsi="Times New Roman" w:cs="Times New Roman"/>
          <w:b/>
          <w:bCs/>
          <w:sz w:val="28"/>
          <w:szCs w:val="28"/>
        </w:rPr>
        <w:t xml:space="preserve"> </w:t>
      </w:r>
      <w:r w:rsidRPr="00010330">
        <w:rPr>
          <w:rFonts w:ascii="Times New Roman" w:hAnsi="Times New Roman" w:cs="Times New Roman"/>
          <w:b/>
          <w:bCs/>
          <w:sz w:val="28"/>
          <w:szCs w:val="28"/>
        </w:rPr>
        <w:t xml:space="preserve">контроля на территории муниципального образования </w:t>
      </w:r>
      <w:r>
        <w:rPr>
          <w:rFonts w:ascii="Times New Roman" w:hAnsi="Times New Roman" w:cs="Times New Roman"/>
          <w:b/>
          <w:bCs/>
          <w:sz w:val="28"/>
          <w:szCs w:val="28"/>
        </w:rPr>
        <w:t>Ключевский сельсовет Беляевского</w:t>
      </w:r>
      <w:r w:rsidRPr="00010330">
        <w:rPr>
          <w:rFonts w:ascii="Times New Roman" w:hAnsi="Times New Roman" w:cs="Times New Roman"/>
          <w:b/>
          <w:bCs/>
          <w:sz w:val="28"/>
          <w:szCs w:val="28"/>
        </w:rPr>
        <w:t xml:space="preserve"> район</w:t>
      </w:r>
      <w:r>
        <w:rPr>
          <w:rFonts w:ascii="Times New Roman" w:hAnsi="Times New Roman" w:cs="Times New Roman"/>
          <w:b/>
          <w:bCs/>
          <w:sz w:val="28"/>
          <w:szCs w:val="28"/>
        </w:rPr>
        <w:t>а</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1. Ключевые показатели в сфере муниципального жилищного контроля на территории </w:t>
      </w:r>
      <w:r w:rsidR="00010330">
        <w:rPr>
          <w:rFonts w:ascii="Times New Roman" w:hAnsi="Times New Roman" w:cs="Times New Roman"/>
          <w:sz w:val="28"/>
          <w:szCs w:val="28"/>
        </w:rPr>
        <w:t>муниципального образования Ключевский сельсовет Беляевского</w:t>
      </w:r>
      <w:r w:rsidRPr="00010330">
        <w:rPr>
          <w:rFonts w:ascii="Times New Roman" w:hAnsi="Times New Roman" w:cs="Times New Roman"/>
          <w:sz w:val="28"/>
          <w:szCs w:val="28"/>
        </w:rPr>
        <w:t xml:space="preserve"> район</w:t>
      </w:r>
      <w:r w:rsidR="00010330">
        <w:rPr>
          <w:rFonts w:ascii="Times New Roman" w:hAnsi="Times New Roman" w:cs="Times New Roman"/>
          <w:sz w:val="28"/>
          <w:szCs w:val="28"/>
        </w:rPr>
        <w:t>а</w:t>
      </w:r>
      <w:r w:rsidRPr="00010330">
        <w:rPr>
          <w:rFonts w:ascii="Times New Roman" w:hAnsi="Times New Roman" w:cs="Times New Roman"/>
          <w:sz w:val="28"/>
          <w:szCs w:val="28"/>
        </w:rPr>
        <w:t xml:space="preserve"> и их целевые значения: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tbl>
      <w:tblPr>
        <w:tblW w:w="9913" w:type="dxa"/>
        <w:tblInd w:w="20" w:type="dxa"/>
        <w:tblCellMar>
          <w:left w:w="0" w:type="dxa"/>
          <w:right w:w="0" w:type="dxa"/>
        </w:tblCellMar>
        <w:tblLook w:val="04A0"/>
      </w:tblPr>
      <w:tblGrid>
        <w:gridCol w:w="7629"/>
        <w:gridCol w:w="2284"/>
      </w:tblGrid>
      <w:tr w:rsidR="00E72F40" w:rsidRPr="00010330" w:rsidTr="00010330">
        <w:tc>
          <w:tcPr>
            <w:tcW w:w="0" w:type="auto"/>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Ключевые показатели</w:t>
            </w:r>
          </w:p>
        </w:tc>
        <w:tc>
          <w:tcPr>
            <w:tcW w:w="2284" w:type="dxa"/>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Целевые значения</w:t>
            </w:r>
            <w:proofErr w:type="gramStart"/>
            <w:r w:rsidRPr="00010330">
              <w:rPr>
                <w:rFonts w:ascii="Times New Roman" w:hAnsi="Times New Roman" w:cs="Times New Roman"/>
                <w:sz w:val="28"/>
                <w:szCs w:val="28"/>
              </w:rPr>
              <w:t xml:space="preserve"> (%)</w:t>
            </w:r>
            <w:proofErr w:type="gramEnd"/>
          </w:p>
        </w:tc>
      </w:tr>
      <w:tr w:rsidR="00E72F40" w:rsidRPr="00010330" w:rsidTr="00010330">
        <w:tc>
          <w:tcPr>
            <w:tcW w:w="0" w:type="auto"/>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2284" w:type="dxa"/>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Не менее 70</w:t>
            </w:r>
          </w:p>
        </w:tc>
      </w:tr>
      <w:tr w:rsidR="00E72F40" w:rsidRPr="00010330" w:rsidTr="00010330">
        <w:tc>
          <w:tcPr>
            <w:tcW w:w="0" w:type="auto"/>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284" w:type="dxa"/>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Не более 0</w:t>
            </w:r>
          </w:p>
        </w:tc>
      </w:tr>
      <w:tr w:rsidR="00E72F40" w:rsidRPr="00010330" w:rsidTr="00010330">
        <w:tc>
          <w:tcPr>
            <w:tcW w:w="0" w:type="auto"/>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84" w:type="dxa"/>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Не более 0</w:t>
            </w:r>
          </w:p>
        </w:tc>
      </w:tr>
      <w:tr w:rsidR="00E72F40" w:rsidRPr="00010330" w:rsidTr="00010330">
        <w:tc>
          <w:tcPr>
            <w:tcW w:w="0" w:type="auto"/>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84" w:type="dxa"/>
            <w:tcBorders>
              <w:top w:val="single" w:sz="8" w:space="0" w:color="000000"/>
              <w:left w:val="single" w:sz="8" w:space="0" w:color="000000"/>
              <w:bottom w:val="single" w:sz="8" w:space="0" w:color="000000"/>
              <w:right w:val="single" w:sz="8" w:space="0" w:color="000000"/>
            </w:tcBorders>
            <w:hideMark/>
          </w:tcPr>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Не более 0</w:t>
            </w:r>
          </w:p>
        </w:tc>
      </w:tr>
    </w:tbl>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2. Индикативные показатели в сфере муниципального жилищного контроля на территории муниципального образования </w:t>
      </w:r>
      <w:r w:rsidR="00010330">
        <w:rPr>
          <w:rFonts w:ascii="Times New Roman" w:hAnsi="Times New Roman" w:cs="Times New Roman"/>
          <w:sz w:val="28"/>
          <w:szCs w:val="28"/>
        </w:rPr>
        <w:t>Ключевский сельсовет Беляевского</w:t>
      </w:r>
      <w:r w:rsidRPr="00010330">
        <w:rPr>
          <w:rFonts w:ascii="Times New Roman" w:hAnsi="Times New Roman" w:cs="Times New Roman"/>
          <w:sz w:val="28"/>
          <w:szCs w:val="28"/>
        </w:rPr>
        <w:t xml:space="preserve"> район</w:t>
      </w:r>
      <w:r w:rsidR="00010330">
        <w:rPr>
          <w:rFonts w:ascii="Times New Roman" w:hAnsi="Times New Roman" w:cs="Times New Roman"/>
          <w:sz w:val="28"/>
          <w:szCs w:val="28"/>
        </w:rPr>
        <w:t>а</w:t>
      </w:r>
      <w:r w:rsidRPr="00010330">
        <w:rPr>
          <w:rFonts w:ascii="Times New Roman" w:hAnsi="Times New Roman" w:cs="Times New Roman"/>
          <w:sz w:val="28"/>
          <w:szCs w:val="28"/>
        </w:rPr>
        <w:t>:</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а) количество обращений граждан и организаций о нарушении обязательных требований, поступивших в контрольный орган;</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б) количество проведенных контрольным органом внеплановых контрольных мероприятий;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в) количество принятых прокуратурой решений о согласовании проведения контрольным органом внепланового контрольного мероприятия;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lastRenderedPageBreak/>
        <w:t>г) количество выявленных контрольным органом нарушений обязательных требований;</w:t>
      </w:r>
    </w:p>
    <w:p w:rsidR="00E72F40" w:rsidRPr="00010330" w:rsidRDefault="00E72F40" w:rsidP="00010330">
      <w:pPr>
        <w:pStyle w:val="a7"/>
        <w:jc w:val="both"/>
        <w:rPr>
          <w:rFonts w:ascii="Times New Roman" w:hAnsi="Times New Roman" w:cs="Times New Roman"/>
          <w:sz w:val="28"/>
          <w:szCs w:val="28"/>
        </w:rPr>
      </w:pPr>
      <w:proofErr w:type="spellStart"/>
      <w:r w:rsidRPr="00010330">
        <w:rPr>
          <w:rFonts w:ascii="Times New Roman" w:hAnsi="Times New Roman" w:cs="Times New Roman"/>
          <w:sz w:val="28"/>
          <w:szCs w:val="28"/>
        </w:rPr>
        <w:t>д</w:t>
      </w:r>
      <w:proofErr w:type="spellEnd"/>
      <w:r w:rsidRPr="00010330">
        <w:rPr>
          <w:rFonts w:ascii="Times New Roman" w:hAnsi="Times New Roman" w:cs="Times New Roman"/>
          <w:sz w:val="28"/>
          <w:szCs w:val="28"/>
        </w:rPr>
        <w:t>) количество устраненных нарушений обязательных требований;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е) количество поступивших возражений в отношении акта контрольного мероприятия;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ж) количество выданных контрольным органом предписаний об устранении нарушений обязательных требований.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p>
    <w:p w:rsidR="00E72F40" w:rsidRPr="00010330" w:rsidRDefault="00E72F40" w:rsidP="00010330">
      <w:pPr>
        <w:pStyle w:val="a7"/>
        <w:jc w:val="both"/>
        <w:rPr>
          <w:rFonts w:ascii="Times New Roman" w:hAnsi="Times New Roman" w:cs="Times New Roman"/>
          <w:sz w:val="28"/>
          <w:szCs w:val="28"/>
        </w:rPr>
      </w:pPr>
      <w:bookmarkStart w:id="12" w:name="p373"/>
      <w:bookmarkEnd w:id="12"/>
      <w:r w:rsidRPr="00010330">
        <w:rPr>
          <w:rFonts w:ascii="Times New Roman" w:hAnsi="Times New Roman" w:cs="Times New Roman"/>
          <w:sz w:val="28"/>
          <w:szCs w:val="28"/>
        </w:rPr>
        <w:t xml:space="preserve">                                                                                      Приложение № 3  </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                                                                                      к решению Совета  депутатов</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                                                                                      муниципального образования </w:t>
      </w:r>
    </w:p>
    <w:p w:rsid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                                                             </w:t>
      </w:r>
      <w:r w:rsidR="00010330">
        <w:rPr>
          <w:rFonts w:ascii="Times New Roman" w:hAnsi="Times New Roman" w:cs="Times New Roman"/>
          <w:sz w:val="28"/>
          <w:szCs w:val="28"/>
        </w:rPr>
        <w:t xml:space="preserve">                          Ключевский сельсовет  </w:t>
      </w:r>
    </w:p>
    <w:p w:rsidR="00E72F40" w:rsidRPr="00010330" w:rsidRDefault="00010330" w:rsidP="00010330">
      <w:pPr>
        <w:pStyle w:val="a7"/>
        <w:jc w:val="both"/>
        <w:rPr>
          <w:rFonts w:ascii="Times New Roman" w:hAnsi="Times New Roman" w:cs="Times New Roman"/>
          <w:sz w:val="28"/>
          <w:szCs w:val="28"/>
        </w:rPr>
      </w:pPr>
      <w:r>
        <w:rPr>
          <w:rFonts w:ascii="Times New Roman" w:hAnsi="Times New Roman" w:cs="Times New Roman"/>
          <w:sz w:val="28"/>
          <w:szCs w:val="28"/>
        </w:rPr>
        <w:t xml:space="preserve">                                                                                       Беляевского</w:t>
      </w:r>
      <w:r w:rsidR="00E72F40" w:rsidRPr="00010330">
        <w:rPr>
          <w:rFonts w:ascii="Times New Roman" w:hAnsi="Times New Roman" w:cs="Times New Roman"/>
          <w:sz w:val="28"/>
          <w:szCs w:val="28"/>
        </w:rPr>
        <w:t xml:space="preserve"> район</w:t>
      </w:r>
      <w:r>
        <w:rPr>
          <w:rFonts w:ascii="Times New Roman" w:hAnsi="Times New Roman" w:cs="Times New Roman"/>
          <w:sz w:val="28"/>
          <w:szCs w:val="28"/>
        </w:rPr>
        <w:t>а</w:t>
      </w:r>
      <w:r w:rsidR="00E72F40" w:rsidRPr="00010330">
        <w:rPr>
          <w:rFonts w:ascii="Times New Roman" w:hAnsi="Times New Roman" w:cs="Times New Roman"/>
          <w:sz w:val="28"/>
          <w:szCs w:val="28"/>
        </w:rPr>
        <w:t xml:space="preserve"> </w:t>
      </w:r>
    </w:p>
    <w:p w:rsidR="00E72F40" w:rsidRPr="00010330" w:rsidRDefault="00B530F4" w:rsidP="00010330">
      <w:pPr>
        <w:pStyle w:val="a7"/>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412.1pt;margin-top:13.25pt;width:63pt;height:0;z-index:251663360" o:connectortype="straight"/>
        </w:pict>
      </w:r>
      <w:r>
        <w:rPr>
          <w:rFonts w:ascii="Times New Roman" w:hAnsi="Times New Roman" w:cs="Times New Roman"/>
          <w:noProof/>
          <w:sz w:val="28"/>
          <w:szCs w:val="28"/>
        </w:rPr>
        <w:pict>
          <v:shape id="_x0000_s1028" type="#_x0000_t32" style="position:absolute;left:0;text-align:left;margin-left:315.35pt;margin-top:13.25pt;width:82.5pt;height:0;z-index:251662336" o:connectortype="straight"/>
        </w:pict>
      </w:r>
      <w:r w:rsidR="00E72F40" w:rsidRPr="00010330">
        <w:rPr>
          <w:rFonts w:ascii="Times New Roman" w:hAnsi="Times New Roman" w:cs="Times New Roman"/>
          <w:sz w:val="28"/>
          <w:szCs w:val="28"/>
        </w:rPr>
        <w:t xml:space="preserve">                                                             </w:t>
      </w:r>
      <w:r w:rsidR="00010330">
        <w:rPr>
          <w:rFonts w:ascii="Times New Roman" w:hAnsi="Times New Roman" w:cs="Times New Roman"/>
          <w:sz w:val="28"/>
          <w:szCs w:val="28"/>
        </w:rPr>
        <w:t xml:space="preserve">                            № 37 от 30.09.2021</w:t>
      </w:r>
    </w:p>
    <w:p w:rsidR="00010330" w:rsidRDefault="00010330" w:rsidP="00010330">
      <w:pPr>
        <w:pStyle w:val="a7"/>
        <w:jc w:val="center"/>
        <w:rPr>
          <w:rFonts w:ascii="Times New Roman" w:hAnsi="Times New Roman" w:cs="Times New Roman"/>
          <w:b/>
          <w:bCs/>
          <w:sz w:val="28"/>
          <w:szCs w:val="28"/>
        </w:rPr>
      </w:pPr>
    </w:p>
    <w:p w:rsidR="00E72F40" w:rsidRPr="00010330" w:rsidRDefault="00010330" w:rsidP="00010330">
      <w:pPr>
        <w:pStyle w:val="a7"/>
        <w:jc w:val="center"/>
        <w:rPr>
          <w:rFonts w:ascii="Times New Roman" w:hAnsi="Times New Roman" w:cs="Times New Roman"/>
          <w:b/>
          <w:bCs/>
          <w:sz w:val="28"/>
          <w:szCs w:val="28"/>
        </w:rPr>
      </w:pPr>
      <w:r>
        <w:rPr>
          <w:rFonts w:ascii="Times New Roman" w:hAnsi="Times New Roman" w:cs="Times New Roman"/>
          <w:b/>
          <w:bCs/>
          <w:sz w:val="28"/>
          <w:szCs w:val="28"/>
        </w:rPr>
        <w:t>П</w:t>
      </w:r>
      <w:r w:rsidRPr="00010330">
        <w:rPr>
          <w:rFonts w:ascii="Times New Roman" w:hAnsi="Times New Roman" w:cs="Times New Roman"/>
          <w:b/>
          <w:bCs/>
          <w:sz w:val="28"/>
          <w:szCs w:val="28"/>
        </w:rPr>
        <w:t>еречень</w:t>
      </w:r>
    </w:p>
    <w:p w:rsidR="00E72F40" w:rsidRPr="00010330" w:rsidRDefault="00010330" w:rsidP="00010330">
      <w:pPr>
        <w:pStyle w:val="a7"/>
        <w:jc w:val="center"/>
        <w:rPr>
          <w:rFonts w:ascii="Times New Roman" w:hAnsi="Times New Roman" w:cs="Times New Roman"/>
          <w:b/>
          <w:bCs/>
          <w:sz w:val="28"/>
          <w:szCs w:val="28"/>
        </w:rPr>
      </w:pPr>
      <w:r w:rsidRPr="00010330">
        <w:rPr>
          <w:rFonts w:ascii="Times New Roman" w:hAnsi="Times New Roman" w:cs="Times New Roman"/>
          <w:b/>
          <w:bCs/>
          <w:sz w:val="28"/>
          <w:szCs w:val="28"/>
        </w:rPr>
        <w:t>индикаторов риска нарушения обязательных требований в сфере</w:t>
      </w:r>
    </w:p>
    <w:p w:rsidR="00E72F40" w:rsidRPr="00010330" w:rsidRDefault="00010330" w:rsidP="00010330">
      <w:pPr>
        <w:pStyle w:val="a7"/>
        <w:jc w:val="center"/>
        <w:rPr>
          <w:rFonts w:ascii="Times New Roman" w:hAnsi="Times New Roman" w:cs="Times New Roman"/>
          <w:b/>
          <w:bCs/>
          <w:sz w:val="28"/>
          <w:szCs w:val="28"/>
        </w:rPr>
      </w:pPr>
      <w:r w:rsidRPr="00010330">
        <w:rPr>
          <w:rFonts w:ascii="Times New Roman" w:hAnsi="Times New Roman" w:cs="Times New Roman"/>
          <w:b/>
          <w:bCs/>
          <w:sz w:val="28"/>
          <w:szCs w:val="28"/>
        </w:rPr>
        <w:t>муниципального жилищного контроля на территории</w:t>
      </w:r>
    </w:p>
    <w:p w:rsidR="00E72F40" w:rsidRPr="00010330" w:rsidRDefault="00010330" w:rsidP="00010330">
      <w:pPr>
        <w:pStyle w:val="a7"/>
        <w:jc w:val="center"/>
        <w:rPr>
          <w:rFonts w:ascii="Times New Roman" w:hAnsi="Times New Roman" w:cs="Times New Roman"/>
          <w:b/>
          <w:bCs/>
          <w:sz w:val="28"/>
          <w:szCs w:val="28"/>
        </w:rPr>
      </w:pPr>
      <w:r w:rsidRPr="00010330">
        <w:rPr>
          <w:rFonts w:ascii="Times New Roman" w:hAnsi="Times New Roman" w:cs="Times New Roman"/>
          <w:b/>
          <w:bCs/>
          <w:sz w:val="28"/>
          <w:szCs w:val="28"/>
        </w:rPr>
        <w:t xml:space="preserve">муниципального образования </w:t>
      </w:r>
      <w:r>
        <w:rPr>
          <w:rFonts w:ascii="Times New Roman" w:hAnsi="Times New Roman" w:cs="Times New Roman"/>
          <w:b/>
          <w:bCs/>
          <w:sz w:val="28"/>
          <w:szCs w:val="28"/>
        </w:rPr>
        <w:t>Ключевский сельсовет Беляевского</w:t>
      </w:r>
      <w:r w:rsidRPr="00010330">
        <w:rPr>
          <w:rFonts w:ascii="Times New Roman" w:hAnsi="Times New Roman" w:cs="Times New Roman"/>
          <w:b/>
          <w:bCs/>
          <w:sz w:val="28"/>
          <w:szCs w:val="28"/>
        </w:rPr>
        <w:t xml:space="preserve"> район</w:t>
      </w:r>
      <w:r>
        <w:rPr>
          <w:rFonts w:ascii="Times New Roman" w:hAnsi="Times New Roman" w:cs="Times New Roman"/>
          <w:b/>
          <w:bCs/>
          <w:sz w:val="28"/>
          <w:szCs w:val="28"/>
        </w:rPr>
        <w:t>а оренбургской области</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w:t>
      </w:r>
    </w:p>
    <w:p w:rsidR="00E72F40" w:rsidRPr="00010330" w:rsidRDefault="00E72F40" w:rsidP="00010330">
      <w:pPr>
        <w:pStyle w:val="a7"/>
        <w:jc w:val="both"/>
        <w:rPr>
          <w:rFonts w:ascii="Times New Roman" w:hAnsi="Times New Roman" w:cs="Times New Roman"/>
          <w:sz w:val="28"/>
          <w:szCs w:val="28"/>
        </w:rPr>
      </w:pPr>
      <w:bookmarkStart w:id="13" w:name="p378"/>
      <w:bookmarkEnd w:id="13"/>
      <w:r w:rsidRPr="00010330">
        <w:rPr>
          <w:rFonts w:ascii="Times New Roman" w:hAnsi="Times New Roman" w:cs="Times New Roman"/>
          <w:sz w:val="28"/>
          <w:szCs w:val="28"/>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10330">
        <w:rPr>
          <w:rFonts w:ascii="Times New Roman" w:hAnsi="Times New Roman" w:cs="Times New Roman"/>
          <w:sz w:val="28"/>
          <w:szCs w:val="28"/>
        </w:rPr>
        <w:t>к</w:t>
      </w:r>
      <w:proofErr w:type="gramEnd"/>
      <w:r w:rsidRPr="00010330">
        <w:rPr>
          <w:rFonts w:ascii="Times New Roman" w:hAnsi="Times New Roman" w:cs="Times New Roman"/>
          <w:sz w:val="28"/>
          <w:szCs w:val="28"/>
        </w:rPr>
        <w:t>:</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а) к предоставлению коммунальных услуг пользователям помещений в многоквартирных домах и жилых домов;</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б) к обеспечению доступности для инвалидов помещений в многоквартирных домах;</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в) к обеспечению безопасности при использовании и содержании внутридомового и внутриквартирного газового оборудования.</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 xml:space="preserve">2. </w:t>
      </w:r>
      <w:proofErr w:type="gramStart"/>
      <w:r w:rsidRPr="00010330">
        <w:rPr>
          <w:rFonts w:ascii="Times New Roman" w:hAnsi="Times New Roman" w:cs="Times New Roman"/>
          <w:sz w:val="28"/>
          <w:szCs w:val="28"/>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7" w:anchor="p378" w:history="1">
        <w:r w:rsidRPr="00010330">
          <w:rPr>
            <w:rFonts w:ascii="Times New Roman" w:hAnsi="Times New Roman" w:cs="Times New Roman"/>
            <w:sz w:val="28"/>
            <w:szCs w:val="28"/>
          </w:rPr>
          <w:t>пункте 1</w:t>
        </w:r>
      </w:hyperlink>
      <w:r w:rsidRPr="00010330">
        <w:rPr>
          <w:rFonts w:ascii="Times New Roman" w:hAnsi="Times New Roman" w:cs="Times New Roman"/>
          <w:sz w:val="28"/>
          <w:szCs w:val="28"/>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010330">
        <w:rPr>
          <w:rFonts w:ascii="Times New Roman" w:hAnsi="Times New Roman" w:cs="Times New Roman"/>
          <w:sz w:val="28"/>
          <w:szCs w:val="28"/>
        </w:rPr>
        <w:t xml:space="preserve"> с частью 12 статьи 66 Федераль</w:t>
      </w:r>
      <w:r w:rsidR="00010330">
        <w:rPr>
          <w:rFonts w:ascii="Times New Roman" w:hAnsi="Times New Roman" w:cs="Times New Roman"/>
          <w:sz w:val="28"/>
          <w:szCs w:val="28"/>
        </w:rPr>
        <w:t>ного закона от 31 июля 2020 г. №</w:t>
      </w:r>
      <w:r w:rsidRPr="00010330">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lastRenderedPageBreak/>
        <w:t xml:space="preserve">3. </w:t>
      </w:r>
      <w:proofErr w:type="gramStart"/>
      <w:r w:rsidRPr="00010330">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010330">
        <w:rPr>
          <w:rFonts w:ascii="Times New Roman" w:hAnsi="Times New Roman" w:cs="Times New Roman"/>
          <w:sz w:val="28"/>
          <w:szCs w:val="28"/>
        </w:rPr>
        <w:t xml:space="preserve">, </w:t>
      </w:r>
      <w:proofErr w:type="gramStart"/>
      <w:r w:rsidRPr="00010330">
        <w:rPr>
          <w:rFonts w:ascii="Times New Roman" w:hAnsi="Times New Roman" w:cs="Times New Roman"/>
          <w:sz w:val="28"/>
          <w:szCs w:val="28"/>
        </w:rPr>
        <w:t>установленных</w:t>
      </w:r>
      <w:proofErr w:type="gramEnd"/>
      <w:r w:rsidRPr="00010330">
        <w:rPr>
          <w:rFonts w:ascii="Times New Roman" w:hAnsi="Times New Roman" w:cs="Times New Roman"/>
          <w:sz w:val="28"/>
          <w:szCs w:val="28"/>
        </w:rPr>
        <w:t xml:space="preserve"> частью 1 статьи 20 Жилищного кодекса Российской Федерации.</w:t>
      </w:r>
    </w:p>
    <w:p w:rsidR="00E72F40" w:rsidRPr="00010330" w:rsidRDefault="00E72F40" w:rsidP="00010330">
      <w:pPr>
        <w:pStyle w:val="a7"/>
        <w:jc w:val="both"/>
        <w:rPr>
          <w:rFonts w:ascii="Times New Roman" w:hAnsi="Times New Roman" w:cs="Times New Roman"/>
          <w:sz w:val="28"/>
          <w:szCs w:val="28"/>
        </w:rPr>
      </w:pPr>
      <w:r w:rsidRPr="00010330">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E72F40" w:rsidRPr="00010330" w:rsidRDefault="00E72F40" w:rsidP="00010330">
      <w:pPr>
        <w:pStyle w:val="a7"/>
        <w:jc w:val="both"/>
        <w:rPr>
          <w:rFonts w:ascii="Times New Roman" w:hAnsi="Times New Roman" w:cs="Times New Roman"/>
          <w:sz w:val="28"/>
          <w:szCs w:val="28"/>
        </w:rPr>
      </w:pPr>
    </w:p>
    <w:p w:rsidR="003D1A4D" w:rsidRPr="00010330" w:rsidRDefault="003D1A4D" w:rsidP="00010330">
      <w:pPr>
        <w:pStyle w:val="a7"/>
        <w:jc w:val="both"/>
        <w:rPr>
          <w:rFonts w:ascii="Times New Roman" w:hAnsi="Times New Roman" w:cs="Times New Roman"/>
          <w:sz w:val="28"/>
          <w:szCs w:val="28"/>
        </w:rPr>
      </w:pPr>
    </w:p>
    <w:sectPr w:rsidR="003D1A4D" w:rsidRPr="00010330"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A6B2508"/>
    <w:multiLevelType w:val="hybridMultilevel"/>
    <w:tmpl w:val="96DC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3B61E3"/>
    <w:multiLevelType w:val="hybridMultilevel"/>
    <w:tmpl w:val="8A2060D2"/>
    <w:lvl w:ilvl="0" w:tplc="A0CEAD9A">
      <w:start w:val="1"/>
      <w:numFmt w:val="decimal"/>
      <w:lvlText w:val="%1."/>
      <w:lvlJc w:val="left"/>
      <w:pPr>
        <w:ind w:left="1813" w:hanging="360"/>
      </w:pPr>
      <w:rPr>
        <w:rFonts w:hint="default"/>
      </w:rPr>
    </w:lvl>
    <w:lvl w:ilvl="1" w:tplc="04190019" w:tentative="1">
      <w:start w:val="1"/>
      <w:numFmt w:val="lowerLetter"/>
      <w:lvlText w:val="%2."/>
      <w:lvlJc w:val="left"/>
      <w:pPr>
        <w:ind w:left="2533" w:hanging="360"/>
      </w:pPr>
    </w:lvl>
    <w:lvl w:ilvl="2" w:tplc="0419001B" w:tentative="1">
      <w:start w:val="1"/>
      <w:numFmt w:val="lowerRoman"/>
      <w:lvlText w:val="%3."/>
      <w:lvlJc w:val="right"/>
      <w:pPr>
        <w:ind w:left="3253" w:hanging="180"/>
      </w:pPr>
    </w:lvl>
    <w:lvl w:ilvl="3" w:tplc="0419000F" w:tentative="1">
      <w:start w:val="1"/>
      <w:numFmt w:val="decimal"/>
      <w:lvlText w:val="%4."/>
      <w:lvlJc w:val="left"/>
      <w:pPr>
        <w:ind w:left="3973" w:hanging="360"/>
      </w:pPr>
    </w:lvl>
    <w:lvl w:ilvl="4" w:tplc="04190019" w:tentative="1">
      <w:start w:val="1"/>
      <w:numFmt w:val="lowerLetter"/>
      <w:lvlText w:val="%5."/>
      <w:lvlJc w:val="left"/>
      <w:pPr>
        <w:ind w:left="4693" w:hanging="360"/>
      </w:pPr>
    </w:lvl>
    <w:lvl w:ilvl="5" w:tplc="0419001B" w:tentative="1">
      <w:start w:val="1"/>
      <w:numFmt w:val="lowerRoman"/>
      <w:lvlText w:val="%6."/>
      <w:lvlJc w:val="right"/>
      <w:pPr>
        <w:ind w:left="5413" w:hanging="180"/>
      </w:pPr>
    </w:lvl>
    <w:lvl w:ilvl="6" w:tplc="0419000F" w:tentative="1">
      <w:start w:val="1"/>
      <w:numFmt w:val="decimal"/>
      <w:lvlText w:val="%7."/>
      <w:lvlJc w:val="left"/>
      <w:pPr>
        <w:ind w:left="6133" w:hanging="360"/>
      </w:pPr>
    </w:lvl>
    <w:lvl w:ilvl="7" w:tplc="04190019" w:tentative="1">
      <w:start w:val="1"/>
      <w:numFmt w:val="lowerLetter"/>
      <w:lvlText w:val="%8."/>
      <w:lvlJc w:val="left"/>
      <w:pPr>
        <w:ind w:left="6853" w:hanging="360"/>
      </w:pPr>
    </w:lvl>
    <w:lvl w:ilvl="8" w:tplc="0419001B" w:tentative="1">
      <w:start w:val="1"/>
      <w:numFmt w:val="lowerRoman"/>
      <w:lvlText w:val="%9."/>
      <w:lvlJc w:val="right"/>
      <w:pPr>
        <w:ind w:left="7573" w:hanging="180"/>
      </w:pPr>
    </w:lvl>
  </w:abstractNum>
  <w:abstractNum w:abstractNumId="14">
    <w:nsid w:val="43277F3E"/>
    <w:multiLevelType w:val="hybridMultilevel"/>
    <w:tmpl w:val="29B67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921E4"/>
    <w:multiLevelType w:val="hybridMultilevel"/>
    <w:tmpl w:val="FEA4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2C4A75"/>
    <w:multiLevelType w:val="hybridMultilevel"/>
    <w:tmpl w:val="23526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6DAE6A2B"/>
    <w:multiLevelType w:val="hybridMultilevel"/>
    <w:tmpl w:val="0DA4B8E4"/>
    <w:lvl w:ilvl="0" w:tplc="36C0F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87E2B"/>
    <w:multiLevelType w:val="hybridMultilevel"/>
    <w:tmpl w:val="6208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6F7CDC"/>
    <w:multiLevelType w:val="multilevel"/>
    <w:tmpl w:val="782A6E76"/>
    <w:lvl w:ilvl="0">
      <w:start w:val="1"/>
      <w:numFmt w:val="decimal"/>
      <w:lvlText w:val="%1."/>
      <w:lvlJc w:val="left"/>
      <w:pPr>
        <w:ind w:left="928" w:hanging="360"/>
      </w:pPr>
      <w:rPr>
        <w:rFonts w:hint="default"/>
      </w:rPr>
    </w:lvl>
    <w:lvl w:ilvl="1">
      <w:start w:val="2"/>
      <w:numFmt w:val="decimal"/>
      <w:isLgl/>
      <w:lvlText w:val="%1.%2."/>
      <w:lvlJc w:val="left"/>
      <w:pPr>
        <w:ind w:left="1633"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83"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33" w:hanging="1440"/>
      </w:pPr>
      <w:rPr>
        <w:rFonts w:hint="default"/>
      </w:rPr>
    </w:lvl>
    <w:lvl w:ilvl="6">
      <w:start w:val="1"/>
      <w:numFmt w:val="decimal"/>
      <w:isLgl/>
      <w:lvlText w:val="%1.%2.%3.%4.%5.%6.%7."/>
      <w:lvlJc w:val="left"/>
      <w:pPr>
        <w:ind w:left="4438" w:hanging="1800"/>
      </w:pPr>
      <w:rPr>
        <w:rFonts w:hint="default"/>
      </w:rPr>
    </w:lvl>
    <w:lvl w:ilvl="7">
      <w:start w:val="1"/>
      <w:numFmt w:val="decimal"/>
      <w:isLgl/>
      <w:lvlText w:val="%1.%2.%3.%4.%5.%6.%7.%8."/>
      <w:lvlJc w:val="left"/>
      <w:pPr>
        <w:ind w:left="4783" w:hanging="1800"/>
      </w:pPr>
      <w:rPr>
        <w:rFonts w:hint="default"/>
      </w:rPr>
    </w:lvl>
    <w:lvl w:ilvl="8">
      <w:start w:val="1"/>
      <w:numFmt w:val="decimal"/>
      <w:isLgl/>
      <w:lvlText w:val="%1.%2.%3.%4.%5.%6.%7.%8.%9."/>
      <w:lvlJc w:val="left"/>
      <w:pPr>
        <w:ind w:left="5488" w:hanging="2160"/>
      </w:pPr>
      <w:rPr>
        <w:rFonts w:hint="default"/>
      </w:r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1"/>
  </w:num>
  <w:num w:numId="7">
    <w:abstractNumId w:val="0"/>
  </w:num>
  <w:num w:numId="8">
    <w:abstractNumId w:val="8"/>
  </w:num>
  <w:num w:numId="9">
    <w:abstractNumId w:val="9"/>
  </w:num>
  <w:num w:numId="10">
    <w:abstractNumId w:val="4"/>
  </w:num>
  <w:num w:numId="11">
    <w:abstractNumId w:val="26"/>
  </w:num>
  <w:num w:numId="12">
    <w:abstractNumId w:val="22"/>
  </w:num>
  <w:num w:numId="13">
    <w:abstractNumId w:val="2"/>
  </w:num>
  <w:num w:numId="14">
    <w:abstractNumId w:val="19"/>
  </w:num>
  <w:num w:numId="15">
    <w:abstractNumId w:val="24"/>
  </w:num>
  <w:num w:numId="16">
    <w:abstractNumId w:val="1"/>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num>
  <w:num w:numId="22">
    <w:abstractNumId w:val="25"/>
  </w:num>
  <w:num w:numId="23">
    <w:abstractNumId w:val="13"/>
  </w:num>
  <w:num w:numId="24">
    <w:abstractNumId w:val="18"/>
  </w:num>
  <w:num w:numId="25">
    <w:abstractNumId w:val="2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589A"/>
    <w:rsid w:val="00010330"/>
    <w:rsid w:val="00015A5D"/>
    <w:rsid w:val="0004262D"/>
    <w:rsid w:val="00090BA2"/>
    <w:rsid w:val="000B74CC"/>
    <w:rsid w:val="000F7D74"/>
    <w:rsid w:val="001025F2"/>
    <w:rsid w:val="00136155"/>
    <w:rsid w:val="00160FBF"/>
    <w:rsid w:val="00171F09"/>
    <w:rsid w:val="00172E0D"/>
    <w:rsid w:val="00182EBF"/>
    <w:rsid w:val="0019218C"/>
    <w:rsid w:val="001B425C"/>
    <w:rsid w:val="001C6BE9"/>
    <w:rsid w:val="00207452"/>
    <w:rsid w:val="00212AED"/>
    <w:rsid w:val="0021527E"/>
    <w:rsid w:val="00222482"/>
    <w:rsid w:val="0022725A"/>
    <w:rsid w:val="00263085"/>
    <w:rsid w:val="0027685B"/>
    <w:rsid w:val="002C4078"/>
    <w:rsid w:val="002C409A"/>
    <w:rsid w:val="00302DA8"/>
    <w:rsid w:val="003039CD"/>
    <w:rsid w:val="003151F8"/>
    <w:rsid w:val="00345176"/>
    <w:rsid w:val="0035706C"/>
    <w:rsid w:val="00361673"/>
    <w:rsid w:val="00373A26"/>
    <w:rsid w:val="00373C6F"/>
    <w:rsid w:val="00391991"/>
    <w:rsid w:val="003C6560"/>
    <w:rsid w:val="003D1A4D"/>
    <w:rsid w:val="003E28A7"/>
    <w:rsid w:val="003F3CB8"/>
    <w:rsid w:val="00427480"/>
    <w:rsid w:val="00436708"/>
    <w:rsid w:val="00437EBF"/>
    <w:rsid w:val="00460829"/>
    <w:rsid w:val="00461591"/>
    <w:rsid w:val="00475886"/>
    <w:rsid w:val="00475B32"/>
    <w:rsid w:val="00480279"/>
    <w:rsid w:val="004C34E4"/>
    <w:rsid w:val="004D117C"/>
    <w:rsid w:val="00512729"/>
    <w:rsid w:val="00514DE3"/>
    <w:rsid w:val="00523838"/>
    <w:rsid w:val="00531018"/>
    <w:rsid w:val="00534784"/>
    <w:rsid w:val="005406BE"/>
    <w:rsid w:val="005D3801"/>
    <w:rsid w:val="005E4EE5"/>
    <w:rsid w:val="00614B07"/>
    <w:rsid w:val="00655552"/>
    <w:rsid w:val="0071092A"/>
    <w:rsid w:val="00721BD6"/>
    <w:rsid w:val="00740A55"/>
    <w:rsid w:val="00744306"/>
    <w:rsid w:val="0075305C"/>
    <w:rsid w:val="00753357"/>
    <w:rsid w:val="007C25CD"/>
    <w:rsid w:val="007D35B7"/>
    <w:rsid w:val="007D541E"/>
    <w:rsid w:val="007E1D39"/>
    <w:rsid w:val="00820123"/>
    <w:rsid w:val="00822DA7"/>
    <w:rsid w:val="0082461B"/>
    <w:rsid w:val="00847B24"/>
    <w:rsid w:val="00854938"/>
    <w:rsid w:val="008971A9"/>
    <w:rsid w:val="008C3171"/>
    <w:rsid w:val="008D3527"/>
    <w:rsid w:val="009019DD"/>
    <w:rsid w:val="00907863"/>
    <w:rsid w:val="00916504"/>
    <w:rsid w:val="0093117E"/>
    <w:rsid w:val="009536C4"/>
    <w:rsid w:val="00965549"/>
    <w:rsid w:val="009A586C"/>
    <w:rsid w:val="009C6511"/>
    <w:rsid w:val="009C727A"/>
    <w:rsid w:val="009D373F"/>
    <w:rsid w:val="009D52DD"/>
    <w:rsid w:val="00A10612"/>
    <w:rsid w:val="00A43F5F"/>
    <w:rsid w:val="00A85800"/>
    <w:rsid w:val="00AA2FE0"/>
    <w:rsid w:val="00AB610E"/>
    <w:rsid w:val="00AC468F"/>
    <w:rsid w:val="00AD0ABB"/>
    <w:rsid w:val="00AF6178"/>
    <w:rsid w:val="00AF7261"/>
    <w:rsid w:val="00B153AF"/>
    <w:rsid w:val="00B257BE"/>
    <w:rsid w:val="00B530F4"/>
    <w:rsid w:val="00B55CEA"/>
    <w:rsid w:val="00B648E2"/>
    <w:rsid w:val="00B66542"/>
    <w:rsid w:val="00BC506D"/>
    <w:rsid w:val="00BE3254"/>
    <w:rsid w:val="00C63428"/>
    <w:rsid w:val="00C813C9"/>
    <w:rsid w:val="00C81CF2"/>
    <w:rsid w:val="00C82AF2"/>
    <w:rsid w:val="00C85B09"/>
    <w:rsid w:val="00C96D31"/>
    <w:rsid w:val="00CE41CE"/>
    <w:rsid w:val="00D012D5"/>
    <w:rsid w:val="00D64841"/>
    <w:rsid w:val="00D64A22"/>
    <w:rsid w:val="00D6589A"/>
    <w:rsid w:val="00DA4775"/>
    <w:rsid w:val="00E06370"/>
    <w:rsid w:val="00E2172E"/>
    <w:rsid w:val="00E72F40"/>
    <w:rsid w:val="00E75B53"/>
    <w:rsid w:val="00ED2FF2"/>
    <w:rsid w:val="00ED3A88"/>
    <w:rsid w:val="00F224F7"/>
    <w:rsid w:val="00F34C26"/>
    <w:rsid w:val="00F41B1C"/>
    <w:rsid w:val="00F45062"/>
    <w:rsid w:val="00FA33F0"/>
    <w:rsid w:val="00FA4074"/>
    <w:rsid w:val="00FC2080"/>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_x0000_s1027"/>
        <o:r id="V:Rule2" type="connector" idref="#_x0000_s1026"/>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paragraph" w:styleId="1">
    <w:name w:val="heading 1"/>
    <w:basedOn w:val="a"/>
    <w:next w:val="a"/>
    <w:link w:val="10"/>
    <w:qFormat/>
    <w:rsid w:val="0013615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0">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9C72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No Spacing"/>
    <w:link w:val="a8"/>
    <w:uiPriority w:val="1"/>
    <w:qFormat/>
    <w:rsid w:val="009C727A"/>
    <w:pPr>
      <w:spacing w:after="0" w:line="240" w:lineRule="auto"/>
    </w:pPr>
  </w:style>
  <w:style w:type="character" w:customStyle="1" w:styleId="a8">
    <w:name w:val="Без интервала Знак"/>
    <w:link w:val="a7"/>
    <w:uiPriority w:val="1"/>
    <w:locked/>
    <w:rsid w:val="008971A9"/>
  </w:style>
  <w:style w:type="paragraph" w:customStyle="1" w:styleId="ConsPlusNormal">
    <w:name w:val="ConsPlusNormal"/>
    <w:rsid w:val="00460829"/>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2C409A"/>
    <w:rPr>
      <w:color w:val="0000FF" w:themeColor="hyperlink"/>
      <w:u w:val="single"/>
    </w:rPr>
  </w:style>
  <w:style w:type="character" w:customStyle="1" w:styleId="10">
    <w:name w:val="Заголовок 1 Знак"/>
    <w:basedOn w:val="a0"/>
    <w:link w:val="1"/>
    <w:rsid w:val="00136155"/>
    <w:rPr>
      <w:rFonts w:ascii="Times New Roman" w:eastAsia="Times New Roman" w:hAnsi="Times New Roman" w:cs="Times New Roman"/>
      <w:b/>
      <w:bCs/>
      <w:color w:val="000000"/>
      <w:sz w:val="28"/>
      <w:szCs w:val="28"/>
      <w:lang w:eastAsia="ru-RU"/>
    </w:rPr>
  </w:style>
  <w:style w:type="paragraph" w:customStyle="1" w:styleId="12">
    <w:name w:val="Обычный1"/>
    <w:rsid w:val="00136155"/>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111">
    <w:name w:val="Заголовок 11"/>
    <w:basedOn w:val="12"/>
    <w:next w:val="12"/>
    <w:rsid w:val="00136155"/>
    <w:pPr>
      <w:keepNext/>
      <w:widowControl/>
      <w:snapToGrid/>
      <w:ind w:firstLine="0"/>
      <w:jc w:val="center"/>
      <w:outlineLvl w:val="0"/>
    </w:pPr>
    <w:rPr>
      <w:rFonts w:ascii="Times New Roman" w:hAnsi="Times New Roman"/>
      <w:b/>
      <w:sz w:val="24"/>
    </w:rPr>
  </w:style>
  <w:style w:type="paragraph" w:customStyle="1" w:styleId="51">
    <w:name w:val="Заголовок 51"/>
    <w:basedOn w:val="12"/>
    <w:next w:val="12"/>
    <w:rsid w:val="00136155"/>
    <w:pPr>
      <w:keepNext/>
      <w:widowControl/>
      <w:snapToGrid/>
      <w:ind w:firstLine="0"/>
      <w:jc w:val="center"/>
      <w:outlineLvl w:val="4"/>
    </w:pPr>
    <w:rPr>
      <w:rFonts w:ascii="Times New Roman" w:hAnsi="Times New Roman"/>
      <w:b/>
      <w:sz w:val="28"/>
    </w:rPr>
  </w:style>
  <w:style w:type="paragraph" w:customStyle="1" w:styleId="61">
    <w:name w:val="Заголовок 61"/>
    <w:basedOn w:val="12"/>
    <w:next w:val="12"/>
    <w:rsid w:val="00136155"/>
    <w:pPr>
      <w:keepNext/>
      <w:widowControl/>
      <w:snapToGrid/>
      <w:ind w:firstLine="0"/>
      <w:jc w:val="center"/>
      <w:outlineLvl w:val="5"/>
    </w:pPr>
    <w:rPr>
      <w:rFonts w:ascii="Times New Roman" w:hAnsi="Times New Roman"/>
      <w:b/>
      <w:sz w:val="36"/>
    </w:rPr>
  </w:style>
  <w:style w:type="paragraph" w:customStyle="1" w:styleId="pboth">
    <w:name w:val="pboth"/>
    <w:basedOn w:val="a"/>
    <w:rsid w:val="00136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425566803">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0B04-A07E-48BB-8805-7A7F06ED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8475</Words>
  <Characters>48311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3</cp:revision>
  <cp:lastPrinted>2021-10-01T10:44:00Z</cp:lastPrinted>
  <dcterms:created xsi:type="dcterms:W3CDTF">2021-10-01T07:34:00Z</dcterms:created>
  <dcterms:modified xsi:type="dcterms:W3CDTF">2021-10-01T10:45:00Z</dcterms:modified>
</cp:coreProperties>
</file>