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449"/>
        <w:gridCol w:w="160"/>
        <w:gridCol w:w="1069"/>
        <w:gridCol w:w="425"/>
        <w:gridCol w:w="3118"/>
        <w:gridCol w:w="352"/>
        <w:gridCol w:w="73"/>
      </w:tblGrid>
      <w:tr w:rsidR="00136155" w:rsidRPr="00FA7D1C" w:rsidTr="003E28A7">
        <w:trPr>
          <w:gridAfter w:val="1"/>
          <w:wAfter w:w="73" w:type="dxa"/>
          <w:cantSplit/>
          <w:trHeight w:val="432"/>
        </w:trPr>
        <w:tc>
          <w:tcPr>
            <w:tcW w:w="4788" w:type="dxa"/>
            <w:gridSpan w:val="3"/>
            <w:vMerge w:val="restart"/>
          </w:tcPr>
          <w:p w:rsidR="00136155" w:rsidRPr="00FA7D1C" w:rsidRDefault="00136155" w:rsidP="002103A4">
            <w:pPr>
              <w:pStyle w:val="111"/>
              <w:ind w:left="214"/>
              <w:rPr>
                <w:color w:val="000000" w:themeColor="text1"/>
                <w:sz w:val="28"/>
              </w:rPr>
            </w:pPr>
            <w:r w:rsidRPr="00FA7D1C">
              <w:rPr>
                <w:color w:val="000000" w:themeColor="text1"/>
                <w:sz w:val="28"/>
              </w:rPr>
              <w:t>Совет депутатов</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136155" w:rsidRPr="00FA7D1C" w:rsidRDefault="00136155" w:rsidP="002103A4">
            <w:pPr>
              <w:pStyle w:val="51"/>
              <w:rPr>
                <w:color w:val="000000" w:themeColor="text1"/>
                <w:sz w:val="32"/>
              </w:rPr>
            </w:pPr>
            <w:r w:rsidRPr="00FA7D1C">
              <w:rPr>
                <w:color w:val="000000" w:themeColor="text1"/>
              </w:rPr>
              <w:t>Оренбургской области</w:t>
            </w:r>
          </w:p>
          <w:p w:rsidR="00136155" w:rsidRPr="00FA7D1C" w:rsidRDefault="00136155" w:rsidP="002103A4">
            <w:pPr>
              <w:pStyle w:val="12"/>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136155" w:rsidRPr="00FA7D1C" w:rsidRDefault="00136155" w:rsidP="002103A4">
            <w:pPr>
              <w:pStyle w:val="12"/>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136155" w:rsidRPr="00FA7D1C" w:rsidRDefault="00136155" w:rsidP="002103A4">
            <w:pPr>
              <w:pStyle w:val="12"/>
              <w:ind w:firstLine="0"/>
              <w:jc w:val="center"/>
              <w:rPr>
                <w:rFonts w:ascii="Times New Roman" w:hAnsi="Times New Roman"/>
                <w:color w:val="000000" w:themeColor="text1"/>
                <w:sz w:val="24"/>
              </w:rPr>
            </w:pPr>
          </w:p>
          <w:p w:rsidR="00136155" w:rsidRPr="00FA7D1C" w:rsidRDefault="00136155" w:rsidP="002103A4">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136155" w:rsidRPr="00FA7D1C" w:rsidRDefault="00136155" w:rsidP="002103A4">
            <w:pPr>
              <w:pStyle w:val="12"/>
              <w:ind w:firstLine="0"/>
              <w:jc w:val="center"/>
              <w:rPr>
                <w:rFonts w:ascii="Times New Roman" w:hAnsi="Times New Roman"/>
                <w:color w:val="000000" w:themeColor="text1"/>
                <w:sz w:val="24"/>
              </w:rPr>
            </w:pPr>
          </w:p>
          <w:p w:rsidR="00136155" w:rsidRPr="00263085" w:rsidRDefault="00263085" w:rsidP="002103A4">
            <w:pPr>
              <w:pStyle w:val="12"/>
              <w:ind w:firstLine="0"/>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30</w:t>
            </w:r>
            <w:r w:rsidR="00A3796D">
              <w:rPr>
                <w:rFonts w:ascii="Times New Roman" w:hAnsi="Times New Roman"/>
                <w:color w:val="000000" w:themeColor="text1"/>
                <w:sz w:val="28"/>
                <w:szCs w:val="28"/>
              </w:rPr>
              <w:t>.09.2021 № 40</w:t>
            </w:r>
          </w:p>
          <w:p w:rsidR="00136155" w:rsidRPr="00FA7D1C" w:rsidRDefault="00136155" w:rsidP="002103A4">
            <w:pPr>
              <w:pStyle w:val="12"/>
              <w:ind w:firstLine="0"/>
              <w:jc w:val="center"/>
              <w:rPr>
                <w:rFonts w:ascii="Times New Roman" w:hAnsi="Times New Roman"/>
                <w:color w:val="000000" w:themeColor="text1"/>
                <w:sz w:val="24"/>
              </w:rPr>
            </w:pPr>
          </w:p>
          <w:p w:rsidR="00136155" w:rsidRPr="00FA7D1C" w:rsidRDefault="00136155" w:rsidP="003D1A4D">
            <w:pPr>
              <w:pStyle w:val="12"/>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tc>
        <w:tc>
          <w:tcPr>
            <w:tcW w:w="1069" w:type="dxa"/>
          </w:tcPr>
          <w:p w:rsidR="00136155" w:rsidRPr="00FA7D1C" w:rsidRDefault="00136155" w:rsidP="002103A4">
            <w:pPr>
              <w:pStyle w:val="1"/>
              <w:rPr>
                <w:rFonts w:cs="Arial"/>
                <w:color w:val="000000" w:themeColor="text1"/>
                <w:sz w:val="16"/>
              </w:rPr>
            </w:pPr>
          </w:p>
        </w:tc>
        <w:tc>
          <w:tcPr>
            <w:tcW w:w="425" w:type="dxa"/>
            <w:hideMark/>
          </w:tcPr>
          <w:p w:rsidR="00136155" w:rsidRPr="00FA7D1C" w:rsidRDefault="00136155" w:rsidP="002103A4">
            <w:pPr>
              <w:pStyle w:val="12"/>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136155" w:rsidRPr="00FA7D1C" w:rsidRDefault="00136155" w:rsidP="002103A4">
            <w:pPr>
              <w:pStyle w:val="12"/>
              <w:rPr>
                <w:rFonts w:ascii="Times New Roman" w:hAnsi="Times New Roman"/>
                <w:color w:val="000000" w:themeColor="text1"/>
                <w:sz w:val="28"/>
                <w:szCs w:val="28"/>
              </w:rPr>
            </w:pPr>
          </w:p>
        </w:tc>
        <w:tc>
          <w:tcPr>
            <w:tcW w:w="352" w:type="dxa"/>
          </w:tcPr>
          <w:p w:rsidR="00136155" w:rsidRPr="00FA7D1C" w:rsidRDefault="00136155" w:rsidP="002103A4">
            <w:pPr>
              <w:pStyle w:val="12"/>
              <w:rPr>
                <w:rFonts w:ascii="Times New Roman" w:hAnsi="Times New Roman"/>
                <w:color w:val="000000" w:themeColor="text1"/>
                <w:sz w:val="16"/>
              </w:rPr>
            </w:pPr>
          </w:p>
        </w:tc>
      </w:tr>
      <w:tr w:rsidR="00136155" w:rsidRPr="00FA7D1C" w:rsidTr="003D1A4D">
        <w:trPr>
          <w:gridAfter w:val="1"/>
          <w:wAfter w:w="73" w:type="dxa"/>
          <w:cantSplit/>
          <w:trHeight w:val="2424"/>
        </w:trPr>
        <w:tc>
          <w:tcPr>
            <w:tcW w:w="4788" w:type="dxa"/>
            <w:gridSpan w:val="3"/>
            <w:vMerge/>
            <w:tcBorders>
              <w:top w:val="nil"/>
              <w:left w:val="nil"/>
              <w:right w:val="nil"/>
            </w:tcBorders>
            <w:vAlign w:val="center"/>
            <w:hideMark/>
          </w:tcPr>
          <w:p w:rsidR="00136155" w:rsidRPr="00FA7D1C" w:rsidRDefault="00136155" w:rsidP="002103A4">
            <w:pPr>
              <w:rPr>
                <w:rFonts w:ascii="Calibri" w:eastAsia="Times New Roman" w:hAnsi="Calibri" w:cs="Times New Roman"/>
                <w:color w:val="000000" w:themeColor="text1"/>
                <w:sz w:val="28"/>
                <w:szCs w:val="28"/>
              </w:rPr>
            </w:pPr>
          </w:p>
        </w:tc>
        <w:tc>
          <w:tcPr>
            <w:tcW w:w="4964" w:type="dxa"/>
            <w:gridSpan w:val="4"/>
          </w:tcPr>
          <w:p w:rsidR="00136155" w:rsidRPr="00FA7D1C" w:rsidRDefault="00136155" w:rsidP="002103A4">
            <w:pPr>
              <w:pStyle w:val="1"/>
              <w:ind w:left="144" w:right="141"/>
              <w:rPr>
                <w:rFonts w:cs="Arial"/>
                <w:color w:val="000000" w:themeColor="text1"/>
              </w:rPr>
            </w:pPr>
          </w:p>
        </w:tc>
      </w:tr>
      <w:tr w:rsidR="00136155" w:rsidRPr="00FA7D1C" w:rsidTr="003D1A4D">
        <w:trPr>
          <w:gridAfter w:val="1"/>
          <w:wAfter w:w="73" w:type="dxa"/>
          <w:cantSplit/>
        </w:trPr>
        <w:tc>
          <w:tcPr>
            <w:tcW w:w="179" w:type="dxa"/>
          </w:tcPr>
          <w:p w:rsidR="00136155" w:rsidRPr="00FA7D1C" w:rsidRDefault="00136155" w:rsidP="002103A4">
            <w:pPr>
              <w:pStyle w:val="12"/>
              <w:jc w:val="both"/>
              <w:rPr>
                <w:rFonts w:ascii="Times New Roman" w:hAnsi="Times New Roman"/>
                <w:color w:val="000000" w:themeColor="text1"/>
                <w:sz w:val="28"/>
                <w:szCs w:val="28"/>
              </w:rPr>
            </w:pPr>
          </w:p>
        </w:tc>
        <w:tc>
          <w:tcPr>
            <w:tcW w:w="4449" w:type="dxa"/>
            <w:hideMark/>
          </w:tcPr>
          <w:p w:rsidR="00136155" w:rsidRPr="00FA7D1C" w:rsidRDefault="00136155" w:rsidP="002103A4">
            <w:pPr>
              <w:pStyle w:val="12"/>
              <w:ind w:left="35" w:firstLine="0"/>
              <w:jc w:val="both"/>
              <w:rPr>
                <w:rFonts w:ascii="Times New Roman" w:hAnsi="Times New Roman"/>
                <w:color w:val="000000" w:themeColor="text1"/>
                <w:sz w:val="28"/>
                <w:szCs w:val="28"/>
              </w:rPr>
            </w:pPr>
          </w:p>
        </w:tc>
        <w:tc>
          <w:tcPr>
            <w:tcW w:w="160" w:type="dxa"/>
          </w:tcPr>
          <w:p w:rsidR="00136155" w:rsidRPr="00FA7D1C" w:rsidRDefault="00136155" w:rsidP="002103A4">
            <w:pPr>
              <w:pStyle w:val="12"/>
              <w:jc w:val="both"/>
              <w:rPr>
                <w:rFonts w:ascii="Times New Roman" w:hAnsi="Times New Roman"/>
                <w:color w:val="000000" w:themeColor="text1"/>
                <w:sz w:val="28"/>
                <w:szCs w:val="28"/>
              </w:rPr>
            </w:pPr>
          </w:p>
        </w:tc>
        <w:tc>
          <w:tcPr>
            <w:tcW w:w="4964" w:type="dxa"/>
            <w:gridSpan w:val="4"/>
          </w:tcPr>
          <w:p w:rsidR="00136155" w:rsidRPr="00FA7D1C" w:rsidRDefault="00136155" w:rsidP="002103A4">
            <w:pPr>
              <w:pStyle w:val="12"/>
              <w:jc w:val="center"/>
              <w:rPr>
                <w:rFonts w:ascii="Times New Roman" w:hAnsi="Times New Roman"/>
                <w:color w:val="000000" w:themeColor="text1"/>
                <w:sz w:val="28"/>
                <w:szCs w:val="28"/>
              </w:rPr>
            </w:pPr>
          </w:p>
        </w:tc>
      </w:tr>
      <w:tr w:rsidR="00136155" w:rsidRPr="00FA7D1C" w:rsidTr="003E28A7">
        <w:trPr>
          <w:gridBefore w:val="1"/>
          <w:wBefore w:w="179" w:type="dxa"/>
        </w:trPr>
        <w:tc>
          <w:tcPr>
            <w:tcW w:w="5678" w:type="dxa"/>
            <w:gridSpan w:val="3"/>
            <w:tcMar>
              <w:top w:w="0" w:type="dxa"/>
              <w:left w:w="108" w:type="dxa"/>
              <w:bottom w:w="0" w:type="dxa"/>
              <w:right w:w="108" w:type="dxa"/>
            </w:tcMar>
          </w:tcPr>
          <w:p w:rsidR="003D1A4D" w:rsidRPr="00E72F40" w:rsidRDefault="003D1A4D" w:rsidP="00E72F40">
            <w:pPr>
              <w:pStyle w:val="a7"/>
              <w:jc w:val="both"/>
              <w:rPr>
                <w:rFonts w:ascii="Times New Roman" w:hAnsi="Times New Roman" w:cs="Times New Roman"/>
                <w:sz w:val="28"/>
                <w:szCs w:val="28"/>
              </w:rPr>
            </w:pPr>
            <w:r w:rsidRPr="00E72F40">
              <w:rPr>
                <w:rFonts w:ascii="Times New Roman" w:hAnsi="Times New Roman" w:cs="Times New Roman"/>
                <w:sz w:val="28"/>
                <w:szCs w:val="28"/>
              </w:rPr>
              <w:t>Об утверждении Положения «</w:t>
            </w:r>
            <w:r w:rsidR="000943F4" w:rsidRPr="008F5947">
              <w:rPr>
                <w:rFonts w:ascii="Times New Roman" w:hAnsi="Times New Roman" w:cs="Times New Roman"/>
                <w:bCs/>
                <w:sz w:val="28"/>
                <w:szCs w:val="28"/>
              </w:rPr>
              <w:t xml:space="preserve">О                                             муниципальном контроле </w:t>
            </w:r>
            <w:r w:rsidR="00A3796D" w:rsidRPr="00A3796D">
              <w:rPr>
                <w:rFonts w:ascii="Times New Roman" w:eastAsia="Calibri" w:hAnsi="Times New Roman" w:cs="Times New Roman"/>
                <w:color w:val="000000"/>
                <w:sz w:val="28"/>
                <w:szCs w:val="28"/>
              </w:rPr>
              <w:t xml:space="preserve">в сфере благоустройства </w:t>
            </w:r>
            <w:r w:rsidR="000943F4" w:rsidRPr="008F5947">
              <w:rPr>
                <w:rFonts w:ascii="Times New Roman" w:hAnsi="Times New Roman" w:cs="Times New Roman"/>
                <w:bCs/>
                <w:sz w:val="28"/>
                <w:szCs w:val="28"/>
              </w:rPr>
              <w:t xml:space="preserve">на территории муниципального образования </w:t>
            </w:r>
            <w:r w:rsidR="008F5947">
              <w:rPr>
                <w:rFonts w:ascii="Times New Roman" w:hAnsi="Times New Roman" w:cs="Times New Roman"/>
                <w:bCs/>
                <w:sz w:val="28"/>
                <w:szCs w:val="28"/>
              </w:rPr>
              <w:t xml:space="preserve">Ключевский сельсовет Беляевского района </w:t>
            </w:r>
            <w:r w:rsidR="000943F4" w:rsidRPr="008F5947">
              <w:rPr>
                <w:rFonts w:ascii="Times New Roman" w:hAnsi="Times New Roman" w:cs="Times New Roman"/>
                <w:bCs/>
                <w:sz w:val="28"/>
                <w:szCs w:val="28"/>
              </w:rPr>
              <w:t>Оренбургской области</w:t>
            </w:r>
            <w:r w:rsidRPr="00E72F40">
              <w:rPr>
                <w:rFonts w:ascii="Times New Roman" w:hAnsi="Times New Roman" w:cs="Times New Roman"/>
                <w:sz w:val="28"/>
                <w:szCs w:val="28"/>
                <w:shd w:val="clear" w:color="auto" w:fill="FFFFFF"/>
              </w:rPr>
              <w:t>»</w:t>
            </w:r>
          </w:p>
          <w:p w:rsidR="00136155" w:rsidRPr="00FA7D1C" w:rsidRDefault="00136155" w:rsidP="002103A4">
            <w:pPr>
              <w:pStyle w:val="12"/>
              <w:rPr>
                <w:rFonts w:ascii="Times New Roman" w:hAnsi="Times New Roman"/>
                <w:color w:val="000000" w:themeColor="text1"/>
                <w:sz w:val="28"/>
                <w:szCs w:val="28"/>
              </w:rPr>
            </w:pPr>
          </w:p>
        </w:tc>
        <w:tc>
          <w:tcPr>
            <w:tcW w:w="3968" w:type="dxa"/>
            <w:gridSpan w:val="4"/>
            <w:tcMar>
              <w:top w:w="0" w:type="dxa"/>
              <w:left w:w="108" w:type="dxa"/>
              <w:bottom w:w="0" w:type="dxa"/>
              <w:right w:w="108" w:type="dxa"/>
            </w:tcMar>
          </w:tcPr>
          <w:p w:rsidR="00136155" w:rsidRPr="00FA7D1C" w:rsidRDefault="00136155" w:rsidP="002103A4">
            <w:pPr>
              <w:pStyle w:val="1"/>
              <w:rPr>
                <w:rFonts w:cs="Arial"/>
                <w:color w:val="000000" w:themeColor="text1"/>
              </w:rPr>
            </w:pPr>
          </w:p>
        </w:tc>
      </w:tr>
    </w:tbl>
    <w:p w:rsidR="00952C8A" w:rsidRPr="00952C8A" w:rsidRDefault="00136155" w:rsidP="00952C8A">
      <w:pPr>
        <w:pStyle w:val="a7"/>
        <w:jc w:val="both"/>
        <w:rPr>
          <w:rFonts w:ascii="Times New Roman" w:eastAsia="Calibri" w:hAnsi="Times New Roman" w:cs="Times New Roman"/>
          <w:sz w:val="28"/>
          <w:szCs w:val="28"/>
        </w:rPr>
      </w:pPr>
      <w:r w:rsidRPr="00FA7D1C">
        <w:rPr>
          <w:rFonts w:ascii="Calibri" w:eastAsia="Times New Roman" w:hAnsi="Calibri"/>
          <w:color w:val="000000" w:themeColor="text1"/>
        </w:rPr>
        <w:t xml:space="preserve">   </w:t>
      </w:r>
      <w:r w:rsidRPr="00FA7D1C">
        <w:rPr>
          <w:rFonts w:ascii="Calibri" w:eastAsia="Times New Roman" w:hAnsi="Calibri"/>
          <w:b/>
          <w:color w:val="000000" w:themeColor="text1"/>
        </w:rPr>
        <w:tab/>
      </w:r>
      <w:r w:rsidRPr="00FA7D1C">
        <w:rPr>
          <w:rFonts w:ascii="Calibri" w:eastAsia="Times New Roman" w:hAnsi="Calibri"/>
          <w:color w:val="000000" w:themeColor="text1"/>
        </w:rPr>
        <w:t xml:space="preserve">     </w:t>
      </w:r>
      <w:proofErr w:type="gramStart"/>
      <w:r w:rsidR="00E72F40" w:rsidRPr="00952C8A">
        <w:rPr>
          <w:rFonts w:ascii="Times New Roman" w:hAnsi="Times New Roman" w:cs="Times New Roman"/>
          <w:sz w:val="28"/>
          <w:szCs w:val="28"/>
        </w:rPr>
        <w:t xml:space="preserve">В </w:t>
      </w:r>
      <w:r w:rsidR="00952C8A" w:rsidRPr="00952C8A">
        <w:rPr>
          <w:rFonts w:ascii="Times New Roman" w:eastAsia="Calibri" w:hAnsi="Times New Roman" w:cs="Times New Roman"/>
          <w:sz w:val="28"/>
          <w:szCs w:val="28"/>
        </w:rPr>
        <w:t xml:space="preserve">соответствии со статьей 16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952C8A">
        <w:rPr>
          <w:rFonts w:ascii="Times New Roman" w:hAnsi="Times New Roman" w:cs="Times New Roman"/>
          <w:sz w:val="28"/>
          <w:szCs w:val="28"/>
        </w:rPr>
        <w:t>Ключевский сельсовет Беляевского района</w:t>
      </w:r>
      <w:r w:rsidR="00952C8A" w:rsidRPr="00952C8A">
        <w:rPr>
          <w:rFonts w:ascii="Times New Roman" w:eastAsia="Calibri" w:hAnsi="Times New Roman" w:cs="Times New Roman"/>
          <w:sz w:val="28"/>
          <w:szCs w:val="28"/>
        </w:rPr>
        <w:t xml:space="preserve">, Совет депутатов муниципального образования </w:t>
      </w:r>
      <w:r w:rsidR="00952C8A">
        <w:rPr>
          <w:rFonts w:ascii="Times New Roman" w:hAnsi="Times New Roman" w:cs="Times New Roman"/>
          <w:sz w:val="28"/>
          <w:szCs w:val="28"/>
        </w:rPr>
        <w:t>Ключевский сельсовет Беляевского района</w:t>
      </w:r>
      <w:r w:rsidR="00952C8A" w:rsidRPr="00952C8A">
        <w:rPr>
          <w:rFonts w:ascii="Times New Roman" w:eastAsia="Calibri" w:hAnsi="Times New Roman" w:cs="Times New Roman"/>
          <w:sz w:val="28"/>
          <w:szCs w:val="28"/>
        </w:rPr>
        <w:t xml:space="preserve"> Оренбургской области  решил:</w:t>
      </w:r>
      <w:proofErr w:type="gramEnd"/>
    </w:p>
    <w:p w:rsidR="00952C8A" w:rsidRDefault="00952C8A" w:rsidP="00952C8A">
      <w:pPr>
        <w:pStyle w:val="a7"/>
        <w:jc w:val="both"/>
        <w:rPr>
          <w:rFonts w:ascii="Times New Roman" w:hAnsi="Times New Roman" w:cs="Times New Roman"/>
          <w:sz w:val="28"/>
          <w:szCs w:val="28"/>
        </w:rPr>
      </w:pPr>
    </w:p>
    <w:p w:rsidR="00952C8A" w:rsidRPr="00952C8A" w:rsidRDefault="00952C8A" w:rsidP="00952C8A">
      <w:pPr>
        <w:pStyle w:val="a7"/>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Утвердить:</w:t>
      </w:r>
    </w:p>
    <w:p w:rsidR="00952C8A" w:rsidRDefault="00952C8A" w:rsidP="00952C8A">
      <w:pPr>
        <w:pStyle w:val="a7"/>
        <w:jc w:val="both"/>
        <w:rPr>
          <w:rFonts w:ascii="Times New Roman" w:hAnsi="Times New Roman" w:cs="Times New Roman"/>
          <w:sz w:val="28"/>
          <w:szCs w:val="28"/>
        </w:rPr>
      </w:pPr>
    </w:p>
    <w:p w:rsidR="00952C8A" w:rsidRPr="00952C8A" w:rsidRDefault="00952C8A" w:rsidP="00952C8A">
      <w:pPr>
        <w:pStyle w:val="a7"/>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1.1. Положение о муниципальном контроле в сфере благоустройства на территории муниципального образования  </w:t>
      </w:r>
      <w:r>
        <w:rPr>
          <w:rFonts w:ascii="Times New Roman" w:hAnsi="Times New Roman" w:cs="Times New Roman"/>
          <w:sz w:val="28"/>
          <w:szCs w:val="28"/>
        </w:rPr>
        <w:t>Ключевский сельсовет Беляевского района</w:t>
      </w:r>
      <w:r w:rsidRPr="00952C8A">
        <w:rPr>
          <w:rFonts w:ascii="Times New Roman" w:eastAsia="Calibri" w:hAnsi="Times New Roman" w:cs="Times New Roman"/>
          <w:sz w:val="28"/>
          <w:szCs w:val="28"/>
        </w:rPr>
        <w:t xml:space="preserve"> Оренбургской области  согласно приложению №1. </w:t>
      </w:r>
    </w:p>
    <w:p w:rsidR="00952C8A" w:rsidRPr="00952C8A" w:rsidRDefault="00952C8A" w:rsidP="00952C8A">
      <w:pPr>
        <w:pStyle w:val="a7"/>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1.2. Ключевые показатели муниципального контроля в сфере благоустройства на территории муниципального образования  </w:t>
      </w:r>
      <w:r>
        <w:rPr>
          <w:rFonts w:ascii="Times New Roman" w:hAnsi="Times New Roman" w:cs="Times New Roman"/>
          <w:sz w:val="28"/>
          <w:szCs w:val="28"/>
        </w:rPr>
        <w:t>Ключевский сельсовет Беляевского района</w:t>
      </w:r>
      <w:r w:rsidRPr="00952C8A">
        <w:rPr>
          <w:rFonts w:ascii="Times New Roman" w:eastAsia="Calibri" w:hAnsi="Times New Roman" w:cs="Times New Roman"/>
          <w:sz w:val="28"/>
          <w:szCs w:val="28"/>
        </w:rPr>
        <w:t xml:space="preserve"> Оренбургской области согласно приложению №2;</w:t>
      </w:r>
    </w:p>
    <w:p w:rsidR="00952C8A" w:rsidRPr="00952C8A" w:rsidRDefault="00952C8A" w:rsidP="00952C8A">
      <w:pPr>
        <w:pStyle w:val="a7"/>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1.3. Индикаторы риска нарушения обязательных требований при ос</w:t>
      </w:r>
      <w:r>
        <w:rPr>
          <w:rFonts w:ascii="Times New Roman" w:hAnsi="Times New Roman" w:cs="Times New Roman"/>
          <w:sz w:val="28"/>
          <w:szCs w:val="28"/>
        </w:rPr>
        <w:t xml:space="preserve">уществлении муниципального </w:t>
      </w:r>
      <w:r w:rsidRPr="00952C8A">
        <w:rPr>
          <w:rFonts w:ascii="Times New Roman" w:eastAsia="Calibri" w:hAnsi="Times New Roman" w:cs="Times New Roman"/>
          <w:sz w:val="28"/>
          <w:szCs w:val="28"/>
        </w:rPr>
        <w:t xml:space="preserve">контроля  в сфере благоустройства на территории муниципального образования  </w:t>
      </w:r>
      <w:r>
        <w:rPr>
          <w:rFonts w:ascii="Times New Roman" w:hAnsi="Times New Roman" w:cs="Times New Roman"/>
          <w:sz w:val="28"/>
          <w:szCs w:val="28"/>
        </w:rPr>
        <w:t>Ключевский сельсовет Беляевского района</w:t>
      </w:r>
      <w:r w:rsidRPr="00952C8A">
        <w:rPr>
          <w:rFonts w:ascii="Times New Roman" w:eastAsia="Calibri" w:hAnsi="Times New Roman" w:cs="Times New Roman"/>
          <w:sz w:val="28"/>
          <w:szCs w:val="28"/>
        </w:rPr>
        <w:t xml:space="preserve"> Оренбургской области согласно приложению № 3.</w:t>
      </w:r>
    </w:p>
    <w:p w:rsidR="00952C8A" w:rsidRPr="00952C8A" w:rsidRDefault="00952C8A" w:rsidP="00952C8A">
      <w:pPr>
        <w:pStyle w:val="a7"/>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2. Контроль исполнения настоящего решения возложить на комиссию по вопросам </w:t>
      </w:r>
      <w:r>
        <w:rPr>
          <w:rFonts w:ascii="Times New Roman" w:hAnsi="Times New Roman" w:cs="Times New Roman"/>
          <w:sz w:val="28"/>
          <w:szCs w:val="28"/>
        </w:rPr>
        <w:t>финансовой и экономической политики</w:t>
      </w:r>
      <w:r w:rsidRPr="00952C8A">
        <w:rPr>
          <w:rFonts w:ascii="Times New Roman" w:eastAsia="Calibri" w:hAnsi="Times New Roman" w:cs="Times New Roman"/>
          <w:sz w:val="28"/>
          <w:szCs w:val="28"/>
        </w:rPr>
        <w:t>.</w:t>
      </w:r>
    </w:p>
    <w:p w:rsidR="00952C8A" w:rsidRPr="00952C8A" w:rsidRDefault="00952C8A" w:rsidP="00952C8A">
      <w:pPr>
        <w:pStyle w:val="a7"/>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3. Настоящее решение вступает в силу после официального обнародования, за исключением  приложения № 2 к настоящему решению, которое вступает в силу с 1 марта 2022 года.</w:t>
      </w:r>
    </w:p>
    <w:p w:rsidR="00952C8A" w:rsidRDefault="00952C8A" w:rsidP="00952C8A">
      <w:pPr>
        <w:tabs>
          <w:tab w:val="left" w:pos="993"/>
        </w:tabs>
        <w:autoSpaceDE w:val="0"/>
        <w:spacing w:line="100" w:lineRule="atLeast"/>
        <w:ind w:firstLine="540"/>
        <w:jc w:val="both"/>
        <w:rPr>
          <w:rFonts w:ascii="Calibri" w:eastAsia="Calibri" w:hAnsi="Calibri" w:cs="Times New Roman"/>
          <w:sz w:val="28"/>
          <w:szCs w:val="28"/>
        </w:rPr>
      </w:pPr>
    </w:p>
    <w:tbl>
      <w:tblPr>
        <w:tblW w:w="0" w:type="auto"/>
        <w:tblLook w:val="04A0"/>
      </w:tblPr>
      <w:tblGrid>
        <w:gridCol w:w="5495"/>
        <w:gridCol w:w="4076"/>
      </w:tblGrid>
      <w:tr w:rsidR="00136155" w:rsidRPr="003D1A4D" w:rsidTr="000F7D74">
        <w:tc>
          <w:tcPr>
            <w:tcW w:w="5495" w:type="dxa"/>
          </w:tcPr>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Глава сельсовета</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 xml:space="preserve"> </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__________________  А.В.Колесников</w:t>
            </w:r>
          </w:p>
        </w:tc>
        <w:tc>
          <w:tcPr>
            <w:tcW w:w="4076" w:type="dxa"/>
          </w:tcPr>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Председатель Совета депутатов</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p>
          <w:p w:rsidR="00136155" w:rsidRPr="003D1A4D" w:rsidRDefault="000F7D74"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________________</w:t>
            </w:r>
            <w:r w:rsidR="00136155" w:rsidRPr="003D1A4D">
              <w:rPr>
                <w:rFonts w:ascii="Times New Roman" w:hAnsi="Times New Roman" w:cs="Times New Roman"/>
                <w:color w:val="000000" w:themeColor="text1"/>
                <w:sz w:val="28"/>
                <w:szCs w:val="28"/>
              </w:rPr>
              <w:t xml:space="preserve"> В.Н.Терехов</w:t>
            </w:r>
          </w:p>
        </w:tc>
      </w:tr>
    </w:tbl>
    <w:p w:rsidR="003D1A4D" w:rsidRDefault="003D1A4D" w:rsidP="003D1A4D">
      <w:pPr>
        <w:pStyle w:val="a7"/>
        <w:rPr>
          <w:rFonts w:ascii="Times New Roman" w:hAnsi="Times New Roman" w:cs="Times New Roman"/>
          <w:sz w:val="24"/>
          <w:szCs w:val="24"/>
        </w:rPr>
      </w:pPr>
      <w:r w:rsidRPr="003D1A4D">
        <w:rPr>
          <w:rFonts w:ascii="Times New Roman" w:hAnsi="Times New Roman" w:cs="Times New Roman"/>
          <w:sz w:val="24"/>
          <w:szCs w:val="24"/>
        </w:rPr>
        <w:t xml:space="preserve">                                                                                      </w:t>
      </w:r>
    </w:p>
    <w:p w:rsidR="00E72F40" w:rsidRDefault="003D1A4D" w:rsidP="003D1A4D">
      <w:pPr>
        <w:pStyle w:val="a7"/>
        <w:rPr>
          <w:rFonts w:ascii="Times New Roman" w:hAnsi="Times New Roman" w:cs="Times New Roman"/>
          <w:sz w:val="24"/>
          <w:szCs w:val="24"/>
        </w:rPr>
      </w:pPr>
      <w:r>
        <w:rPr>
          <w:rFonts w:ascii="Times New Roman" w:hAnsi="Times New Roman" w:cs="Times New Roman"/>
          <w:sz w:val="24"/>
          <w:szCs w:val="24"/>
        </w:rPr>
        <w:t xml:space="preserve">                                                                                                   </w:t>
      </w: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952C8A" w:rsidRDefault="00952C8A" w:rsidP="003D1A4D">
      <w:pPr>
        <w:pStyle w:val="a7"/>
        <w:rPr>
          <w:rFonts w:ascii="Times New Roman" w:hAnsi="Times New Roman" w:cs="Times New Roman"/>
          <w:sz w:val="24"/>
          <w:szCs w:val="24"/>
        </w:rPr>
      </w:pPr>
    </w:p>
    <w:p w:rsidR="00E72F40" w:rsidRDefault="00E72F40" w:rsidP="003D1A4D">
      <w:pPr>
        <w:pStyle w:val="a7"/>
        <w:rPr>
          <w:rFonts w:ascii="Times New Roman" w:hAnsi="Times New Roman" w:cs="Times New Roman"/>
          <w:sz w:val="24"/>
          <w:szCs w:val="24"/>
        </w:rPr>
      </w:pPr>
    </w:p>
    <w:p w:rsidR="003D1A4D" w:rsidRPr="003D1A4D" w:rsidRDefault="008F5947" w:rsidP="003D1A4D">
      <w:pPr>
        <w:pStyle w:val="a7"/>
        <w:rPr>
          <w:rFonts w:ascii="Times New Roman" w:hAnsi="Times New Roman" w:cs="Times New Roman"/>
          <w:sz w:val="28"/>
          <w:szCs w:val="28"/>
        </w:rPr>
      </w:pPr>
      <w:r>
        <w:rPr>
          <w:rFonts w:ascii="Times New Roman" w:hAnsi="Times New Roman" w:cs="Times New Roman"/>
          <w:sz w:val="24"/>
          <w:szCs w:val="24"/>
        </w:rPr>
        <w:lastRenderedPageBreak/>
        <w:t xml:space="preserve">   </w:t>
      </w:r>
      <w:r w:rsidR="00E72F40">
        <w:rPr>
          <w:rFonts w:ascii="Times New Roman" w:hAnsi="Times New Roman" w:cs="Times New Roman"/>
          <w:sz w:val="24"/>
          <w:szCs w:val="24"/>
        </w:rPr>
        <w:t xml:space="preserve">                                                                                               </w:t>
      </w:r>
      <w:r w:rsidR="003D1A4D">
        <w:rPr>
          <w:rFonts w:ascii="Times New Roman" w:hAnsi="Times New Roman" w:cs="Times New Roman"/>
          <w:sz w:val="24"/>
          <w:szCs w:val="24"/>
        </w:rPr>
        <w:t xml:space="preserve"> </w:t>
      </w:r>
      <w:r w:rsidR="003D1A4D" w:rsidRPr="003D1A4D">
        <w:rPr>
          <w:rFonts w:ascii="Times New Roman" w:hAnsi="Times New Roman" w:cs="Times New Roman"/>
          <w:sz w:val="28"/>
          <w:szCs w:val="28"/>
        </w:rPr>
        <w:t>Приложение  № 1</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к решению Совета  депутатов</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муниципального образования </w:t>
      </w:r>
    </w:p>
    <w:p w:rsid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Ключевский сельсовет </w:t>
      </w:r>
      <w:r>
        <w:rPr>
          <w:rFonts w:ascii="Times New Roman" w:hAnsi="Times New Roman" w:cs="Times New Roman"/>
          <w:sz w:val="28"/>
          <w:szCs w:val="28"/>
        </w:rPr>
        <w:t xml:space="preserve">     </w:t>
      </w:r>
    </w:p>
    <w:p w:rsidR="003D1A4D" w:rsidRPr="003D1A4D" w:rsidRDefault="003D1A4D" w:rsidP="003D1A4D">
      <w:pPr>
        <w:pStyle w:val="a7"/>
        <w:rPr>
          <w:rFonts w:ascii="Times New Roman" w:hAnsi="Times New Roman" w:cs="Times New Roman"/>
          <w:sz w:val="28"/>
          <w:szCs w:val="28"/>
        </w:rPr>
      </w:pPr>
      <w:r>
        <w:rPr>
          <w:rFonts w:ascii="Times New Roman" w:hAnsi="Times New Roman" w:cs="Times New Roman"/>
          <w:sz w:val="28"/>
          <w:szCs w:val="28"/>
        </w:rPr>
        <w:t xml:space="preserve">                                                                                      </w:t>
      </w:r>
      <w:r w:rsidRPr="003D1A4D">
        <w:rPr>
          <w:rFonts w:ascii="Times New Roman" w:hAnsi="Times New Roman" w:cs="Times New Roman"/>
          <w:sz w:val="28"/>
          <w:szCs w:val="28"/>
        </w:rPr>
        <w:t xml:space="preserve">Беляевского района                           </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от 30.09.2021 № </w:t>
      </w:r>
      <w:r w:rsidR="00A3796D">
        <w:rPr>
          <w:rFonts w:ascii="Times New Roman" w:hAnsi="Times New Roman" w:cs="Times New Roman"/>
          <w:sz w:val="28"/>
          <w:szCs w:val="28"/>
        </w:rPr>
        <w:t>40</w:t>
      </w:r>
      <w:r w:rsidRPr="003D1A4D">
        <w:rPr>
          <w:rFonts w:ascii="Times New Roman" w:hAnsi="Times New Roman" w:cs="Times New Roman"/>
          <w:sz w:val="28"/>
          <w:szCs w:val="28"/>
        </w:rPr>
        <w:t xml:space="preserve">                                                    </w:t>
      </w:r>
    </w:p>
    <w:p w:rsidR="003D1A4D" w:rsidRDefault="003D1A4D" w:rsidP="003D1A4D">
      <w:pPr>
        <w:pStyle w:val="ConsPlusNormal"/>
        <w:jc w:val="center"/>
        <w:rPr>
          <w:rFonts w:ascii="Times New Roman" w:hAnsi="Times New Roman" w:cs="Times New Roman"/>
          <w:sz w:val="28"/>
          <w:szCs w:val="28"/>
        </w:rPr>
      </w:pPr>
    </w:p>
    <w:p w:rsidR="008F5947" w:rsidRPr="00D73408" w:rsidRDefault="008F5947" w:rsidP="008F5947">
      <w:pPr>
        <w:spacing w:line="240" w:lineRule="exact"/>
        <w:jc w:val="both"/>
        <w:rPr>
          <w:color w:val="000000"/>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ПОЛОЖЕНИЕ</w:t>
      </w:r>
    </w:p>
    <w:p w:rsidR="00952C8A" w:rsidRPr="00952C8A" w:rsidRDefault="00C90F8E"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о муниципальном контроле в сфере благоустройства</w:t>
      </w:r>
    </w:p>
    <w:p w:rsidR="00952C8A" w:rsidRPr="00952C8A" w:rsidRDefault="00C90F8E"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 xml:space="preserve">на территории </w:t>
      </w:r>
      <w:r>
        <w:rPr>
          <w:rFonts w:ascii="Times New Roman" w:eastAsia="Calibri" w:hAnsi="Times New Roman" w:cs="Times New Roman"/>
          <w:b/>
          <w:sz w:val="28"/>
          <w:szCs w:val="28"/>
        </w:rPr>
        <w:t>муниципального образования Ключевский сельсовет Беляевского района Оренбургской области</w:t>
      </w:r>
    </w:p>
    <w:p w:rsidR="00952C8A" w:rsidRPr="00952C8A" w:rsidRDefault="00952C8A" w:rsidP="00952C8A">
      <w:pPr>
        <w:pStyle w:val="a7"/>
        <w:jc w:val="center"/>
        <w:rPr>
          <w:rFonts w:ascii="Times New Roman" w:eastAsia="Calibri" w:hAnsi="Times New Roman" w:cs="Times New Roman"/>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Раздел 1. ОБЩИЕ ПОЛОЖЕНИЯ</w:t>
      </w:r>
    </w:p>
    <w:p w:rsidR="00952C8A" w:rsidRPr="00952C8A" w:rsidRDefault="00952C8A" w:rsidP="00952C8A">
      <w:pPr>
        <w:pStyle w:val="a7"/>
        <w:tabs>
          <w:tab w:val="left" w:pos="709"/>
        </w:tabs>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 1. Положение о муниципальном контроле в сфере благоустройства на территории муниципального образования </w:t>
      </w:r>
      <w:r>
        <w:rPr>
          <w:rFonts w:ascii="Times New Roman" w:hAnsi="Times New Roman" w:cs="Times New Roman"/>
          <w:sz w:val="28"/>
          <w:szCs w:val="28"/>
        </w:rPr>
        <w:t>Ключевский сельсовет Беляевского района</w:t>
      </w:r>
      <w:r w:rsidRPr="00952C8A">
        <w:rPr>
          <w:rFonts w:ascii="Times New Roman" w:eastAsia="Calibri" w:hAnsi="Times New Roman" w:cs="Times New Roman"/>
          <w:sz w:val="28"/>
          <w:szCs w:val="28"/>
        </w:rPr>
        <w:t xml:space="preserve">  (далее - Положение) устанавливает порядок организации и осуществления муниципального </w:t>
      </w:r>
      <w:proofErr w:type="gramStart"/>
      <w:r w:rsidRPr="00952C8A">
        <w:rPr>
          <w:rFonts w:ascii="Times New Roman" w:eastAsia="Calibri" w:hAnsi="Times New Roman" w:cs="Times New Roman"/>
          <w:sz w:val="28"/>
          <w:szCs w:val="28"/>
        </w:rPr>
        <w:t>контроля за</w:t>
      </w:r>
      <w:proofErr w:type="gramEnd"/>
      <w:r w:rsidRPr="00952C8A">
        <w:rPr>
          <w:rFonts w:ascii="Times New Roman" w:eastAsia="Calibri" w:hAnsi="Times New Roman" w:cs="Times New Roman"/>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952C8A" w:rsidRPr="00952C8A" w:rsidRDefault="00952C8A" w:rsidP="00952C8A">
      <w:pPr>
        <w:pStyle w:val="a7"/>
        <w:tabs>
          <w:tab w:val="left" w:pos="709"/>
        </w:tabs>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2. </w:t>
      </w:r>
      <w:proofErr w:type="gramStart"/>
      <w:r w:rsidRPr="00952C8A">
        <w:rPr>
          <w:rFonts w:ascii="Times New Roman" w:eastAsia="Calibri" w:hAnsi="Times New Roman" w:cs="Times New Roman"/>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муниципального образования </w:t>
      </w:r>
      <w:r>
        <w:rPr>
          <w:rFonts w:ascii="Times New Roman" w:hAnsi="Times New Roman" w:cs="Times New Roman"/>
          <w:sz w:val="28"/>
          <w:szCs w:val="28"/>
        </w:rPr>
        <w:t>Ключевский сельсовет Беляевского района</w:t>
      </w:r>
      <w:r w:rsidRPr="00952C8A">
        <w:rPr>
          <w:rFonts w:ascii="Times New Roman" w:eastAsia="Calibri" w:hAnsi="Times New Roman" w:cs="Times New Roman"/>
          <w:sz w:val="28"/>
          <w:szCs w:val="28"/>
        </w:rPr>
        <w:t xml:space="preserve">, утвержденных Решением Совета депутатов муниципального образования </w:t>
      </w:r>
      <w:r>
        <w:rPr>
          <w:rFonts w:ascii="Times New Roman" w:hAnsi="Times New Roman" w:cs="Times New Roman"/>
          <w:sz w:val="28"/>
          <w:szCs w:val="28"/>
        </w:rPr>
        <w:t>Ключевский сельсовет Беляевский сельсовет</w:t>
      </w:r>
      <w:r w:rsidRPr="00952C8A">
        <w:rPr>
          <w:rFonts w:ascii="Times New Roman" w:eastAsia="Calibri" w:hAnsi="Times New Roman" w:cs="Times New Roman"/>
          <w:sz w:val="28"/>
          <w:szCs w:val="28"/>
        </w:rPr>
        <w:t xml:space="preserve">  от 14.08.2017</w:t>
      </w:r>
      <w:r>
        <w:rPr>
          <w:rFonts w:ascii="Times New Roman" w:hAnsi="Times New Roman" w:cs="Times New Roman"/>
          <w:sz w:val="28"/>
          <w:szCs w:val="28"/>
        </w:rPr>
        <w:t xml:space="preserve"> </w:t>
      </w:r>
      <w:r w:rsidRPr="00952C8A">
        <w:rPr>
          <w:rFonts w:ascii="Times New Roman" w:eastAsia="Calibri" w:hAnsi="Times New Roman" w:cs="Times New Roman"/>
          <w:sz w:val="28"/>
          <w:szCs w:val="28"/>
        </w:rPr>
        <w:t>года № 308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3. Муниципальный контроль в сфере благоустройства осуществляется Администрацией муниципального образования </w:t>
      </w:r>
      <w:r>
        <w:rPr>
          <w:rFonts w:ascii="Times New Roman" w:hAnsi="Times New Roman" w:cs="Times New Roman"/>
          <w:sz w:val="28"/>
          <w:szCs w:val="28"/>
        </w:rPr>
        <w:t>Ключевский сельсовет Беляевского района</w:t>
      </w:r>
      <w:r w:rsidRPr="00952C8A">
        <w:rPr>
          <w:rFonts w:ascii="Times New Roman" w:eastAsia="Calibri" w:hAnsi="Times New Roman" w:cs="Times New Roman"/>
          <w:sz w:val="28"/>
          <w:szCs w:val="28"/>
        </w:rPr>
        <w:t xml:space="preserve"> (далее - Администрация, орган муниципального контроля, контрольный орган).</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 От имени контрольного органа муниципальный контроль в сфере благоустройства вправе осуществлять должностные лица контрольного органа,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 Организация и осуществление муниципального контроля в сфере благоустройства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7. Объектами муниципального контроля в сфере благоустройства являются: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952C8A">
        <w:rPr>
          <w:rFonts w:ascii="Times New Roman" w:eastAsia="Calibri" w:hAnsi="Times New Roman" w:cs="Times New Roman"/>
          <w:sz w:val="28"/>
          <w:szCs w:val="28"/>
        </w:rPr>
        <w:t xml:space="preserve"> объекты).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 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 настоящим положением на постоянной основе  посредством информации, получаемой в рамках межведомственного взаимодействия и общедоступной информации.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Контрольный орган обеспечивает ведение сводного перечня объектов учета.9.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10. С учетом требований части 7 статьи 22 и части 2 статьи 61 Закона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11. Муниципальный контроль осуществляется на территории опережающего социально-экономического развития с учетом особенностей осуществления муниципального контроля, установленных Правительством Российской Федерации.</w:t>
      </w:r>
    </w:p>
    <w:p w:rsidR="00952C8A" w:rsidRPr="00952C8A" w:rsidRDefault="00952C8A" w:rsidP="00952C8A">
      <w:pPr>
        <w:pStyle w:val="a7"/>
        <w:ind w:firstLine="709"/>
        <w:jc w:val="both"/>
        <w:rPr>
          <w:rFonts w:ascii="Times New Roman" w:eastAsia="Calibri" w:hAnsi="Times New Roman" w:cs="Times New Roman"/>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Раздел 2. П</w:t>
      </w:r>
      <w:r w:rsidRPr="00952C8A">
        <w:rPr>
          <w:rFonts w:ascii="Times New Roman" w:hAnsi="Times New Roman" w:cs="Times New Roman"/>
          <w:b/>
          <w:sz w:val="28"/>
          <w:szCs w:val="28"/>
        </w:rPr>
        <w:t>рофилактика рисков причинения</w:t>
      </w: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hAnsi="Times New Roman" w:cs="Times New Roman"/>
          <w:b/>
          <w:sz w:val="28"/>
          <w:szCs w:val="28"/>
        </w:rPr>
        <w:t>вреда (ущерба) охраняемым законом ценностям</w:t>
      </w:r>
    </w:p>
    <w:p w:rsidR="00952C8A" w:rsidRPr="00952C8A" w:rsidRDefault="00952C8A" w:rsidP="00952C8A">
      <w:pPr>
        <w:pStyle w:val="a7"/>
        <w:jc w:val="center"/>
        <w:rPr>
          <w:rFonts w:ascii="Times New Roman" w:eastAsia="Calibri" w:hAnsi="Times New Roman" w:cs="Times New Roman"/>
          <w:b/>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Глава 1. О</w:t>
      </w:r>
      <w:r w:rsidRPr="00952C8A">
        <w:rPr>
          <w:rFonts w:ascii="Times New Roman" w:hAnsi="Times New Roman" w:cs="Times New Roman"/>
          <w:b/>
          <w:sz w:val="28"/>
          <w:szCs w:val="28"/>
        </w:rPr>
        <w:t>рганизация профилактики</w:t>
      </w:r>
      <w:r>
        <w:rPr>
          <w:rFonts w:ascii="Times New Roman" w:hAnsi="Times New Roman" w:cs="Times New Roman"/>
          <w:b/>
          <w:sz w:val="28"/>
          <w:szCs w:val="28"/>
        </w:rPr>
        <w:t xml:space="preserve"> </w:t>
      </w:r>
      <w:r w:rsidRPr="00952C8A">
        <w:rPr>
          <w:rFonts w:ascii="Times New Roman" w:hAnsi="Times New Roman" w:cs="Times New Roman"/>
          <w:b/>
          <w:sz w:val="28"/>
          <w:szCs w:val="28"/>
        </w:rPr>
        <w:t>нарушения обязательных требований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 стимулирование добросовестного соблюдения обязательных требований контролируемыми лицами;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цели и задачи реализации программы профилактики;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перечень профилактических мероприятий, сроки (периодичность) их проведения;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 показатели результативности и эффективности программы профилактики.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16. Утвержденная программа профилактики размещается на официальном сайте органа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17. Профилактические мероприятия, предусмотренные программой профилактики, обязательны для проведения органом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18. При осуществлении муниципального контроля в сфере благоустройства могут проводиться следующие виды профилактических мероприятий: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информирование;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консультирование.</w:t>
      </w:r>
    </w:p>
    <w:p w:rsidR="00952C8A" w:rsidRPr="00952C8A" w:rsidRDefault="00952C8A" w:rsidP="00952C8A">
      <w:pPr>
        <w:pStyle w:val="a7"/>
        <w:jc w:val="center"/>
        <w:rPr>
          <w:rFonts w:ascii="Times New Roman" w:eastAsia="Calibri" w:hAnsi="Times New Roman" w:cs="Times New Roman"/>
          <w:b/>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Глава 2. И</w:t>
      </w:r>
      <w:r w:rsidRPr="00952C8A">
        <w:rPr>
          <w:rFonts w:ascii="Times New Roman" w:hAnsi="Times New Roman" w:cs="Times New Roman"/>
          <w:b/>
          <w:sz w:val="28"/>
          <w:szCs w:val="28"/>
        </w:rPr>
        <w:t>нформирование</w:t>
      </w:r>
    </w:p>
    <w:p w:rsidR="00952C8A" w:rsidRPr="00952C8A" w:rsidRDefault="00952C8A" w:rsidP="00952C8A">
      <w:pPr>
        <w:pStyle w:val="a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952C8A">
        <w:rPr>
          <w:rFonts w:ascii="Times New Roman" w:eastAsia="Calibri" w:hAnsi="Times New Roman" w:cs="Times New Roman"/>
          <w:sz w:val="28"/>
          <w:szCs w:val="28"/>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21. Орган контроля размещает и поддерживает в актуальном состоянии на своем официальном сайте: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1) тексты нормативных правовых актов, регулирующих осуществление муниципального контроля в сфере благоустройства;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 программу профилактики рисков причинения вреда;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 сведения о способах получения консультаций по вопросам соблюдения обязательных требований;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9) доклады о муниципальном контроле в сфере благоустройства;</w:t>
      </w:r>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p>
    <w:p w:rsidR="00952C8A" w:rsidRPr="00952C8A" w:rsidRDefault="00952C8A" w:rsidP="00952C8A">
      <w:pPr>
        <w:pStyle w:val="a7"/>
        <w:jc w:val="center"/>
        <w:rPr>
          <w:rFonts w:ascii="Times New Roman" w:eastAsia="Calibri" w:hAnsi="Times New Roman" w:cs="Times New Roman"/>
          <w:b/>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Глава 3. О</w:t>
      </w:r>
      <w:r w:rsidRPr="00952C8A">
        <w:rPr>
          <w:rFonts w:ascii="Times New Roman" w:hAnsi="Times New Roman" w:cs="Times New Roman"/>
          <w:b/>
          <w:sz w:val="28"/>
          <w:szCs w:val="28"/>
        </w:rPr>
        <w:t>бъявление предостережения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22. </w:t>
      </w:r>
      <w:proofErr w:type="gramStart"/>
      <w:r w:rsidRPr="00952C8A">
        <w:rPr>
          <w:rFonts w:ascii="Times New Roman" w:eastAsia="Calibri"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952C8A">
        <w:rPr>
          <w:rFonts w:ascii="Times New Roman" w:eastAsia="Calibri" w:hAnsi="Times New Roman" w:cs="Times New Roman"/>
          <w:sz w:val="28"/>
          <w:szCs w:val="28"/>
        </w:rPr>
        <w:t>.</w:t>
      </w:r>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952C8A">
        <w:rPr>
          <w:rFonts w:ascii="Times New Roman" w:eastAsia="Calibri" w:hAnsi="Times New Roman" w:cs="Times New Roman"/>
          <w:sz w:val="28"/>
          <w:szCs w:val="28"/>
        </w:rPr>
        <w:t xml:space="preserve"> контролируемым лицом сведений и документов.</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1) наименование контрольного органа, в который направляется возражение;</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дату и номер предостережения;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4) доводы, на основании которых контролируемое лицо </w:t>
      </w:r>
      <w:proofErr w:type="gramStart"/>
      <w:r w:rsidRPr="00952C8A">
        <w:rPr>
          <w:rFonts w:ascii="Times New Roman" w:eastAsia="Calibri" w:hAnsi="Times New Roman" w:cs="Times New Roman"/>
          <w:sz w:val="28"/>
          <w:szCs w:val="28"/>
        </w:rPr>
        <w:t>не согласно</w:t>
      </w:r>
      <w:proofErr w:type="gramEnd"/>
      <w:r w:rsidRPr="00952C8A">
        <w:rPr>
          <w:rFonts w:ascii="Times New Roman" w:eastAsia="Calibri" w:hAnsi="Times New Roman" w:cs="Times New Roman"/>
          <w:sz w:val="28"/>
          <w:szCs w:val="28"/>
        </w:rPr>
        <w:t xml:space="preserve"> с объявленным предостережением;</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 дату получения предостережения контролируемым лицом;</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 личную подпись и дату.</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25. Контрольный орган в течение 20 календарных дней со дня регистрации возражения: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 направляют письменный ответ по существу поставленных в возражении вопросов.</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Повторно направленные возражения по тем же основаниям контрольным органом не рассматриваются.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26. По результатам рассмотрения возражения контрольный орган принимает одно из следующих решений: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удовлетворяет возражение в форме отмены объявленного предостережения;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отказывает в удовлетворении возражения.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Мотивированный ответ о результатах рассмотрения возражения контрольный орган направляет контролируемому лицу, подавшему возражение, </w:t>
      </w:r>
      <w:r w:rsidRPr="00952C8A">
        <w:rPr>
          <w:rFonts w:ascii="Times New Roman" w:eastAsia="Calibri" w:hAnsi="Times New Roman" w:cs="Times New Roman"/>
          <w:sz w:val="28"/>
          <w:szCs w:val="28"/>
        </w:rPr>
        <w:lastRenderedPageBreak/>
        <w:t>не позднее дня, следующего за днем принятия решения, в письменной форме и по его желанию в электронной форме.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952C8A" w:rsidRPr="00952C8A" w:rsidRDefault="00952C8A" w:rsidP="00952C8A">
      <w:pPr>
        <w:pStyle w:val="a7"/>
        <w:ind w:firstLine="709"/>
        <w:jc w:val="both"/>
        <w:rPr>
          <w:rFonts w:ascii="Times New Roman" w:eastAsia="Calibri" w:hAnsi="Times New Roman" w:cs="Times New Roman"/>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Глава 4. К</w:t>
      </w:r>
      <w:r w:rsidRPr="00952C8A">
        <w:rPr>
          <w:rFonts w:ascii="Times New Roman" w:hAnsi="Times New Roman" w:cs="Times New Roman"/>
          <w:b/>
          <w:sz w:val="28"/>
          <w:szCs w:val="28"/>
        </w:rPr>
        <w:t>онсультирование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28. Консультирование по обращениям контролируемых лиц и их представителей осуществляют инспекторы.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29. Консультирование осуществляется без взимания платы.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30.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31. Консультирование может осуществляться инспектором по телефону, посредством </w:t>
      </w:r>
      <w:proofErr w:type="spellStart"/>
      <w:r w:rsidRPr="00952C8A">
        <w:rPr>
          <w:rFonts w:ascii="Times New Roman" w:eastAsia="Calibri" w:hAnsi="Times New Roman" w:cs="Times New Roman"/>
          <w:sz w:val="28"/>
          <w:szCs w:val="28"/>
        </w:rPr>
        <w:t>видео-конференц-связи</w:t>
      </w:r>
      <w:proofErr w:type="spellEnd"/>
      <w:r w:rsidRPr="00952C8A">
        <w:rPr>
          <w:rFonts w:ascii="Times New Roman" w:eastAsia="Calibri" w:hAnsi="Times New Roman" w:cs="Times New Roman"/>
          <w:sz w:val="28"/>
          <w:szCs w:val="28"/>
        </w:rPr>
        <w:t>, на личном приеме либо в ходе проведения профилактического мероприятия,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32. По итогам консультирования информация в письменной форме контролируемым лицам и их представителям не предоставляется.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35. Орган контроля осуществляет учет консультирований.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w:t>
      </w:r>
      <w:r>
        <w:rPr>
          <w:rFonts w:ascii="Times New Roman" w:hAnsi="Times New Roman" w:cs="Times New Roman"/>
          <w:sz w:val="28"/>
          <w:szCs w:val="28"/>
        </w:rPr>
        <w:t>Ключевский сельсовет Беляевского района</w:t>
      </w:r>
      <w:r w:rsidRPr="00952C8A">
        <w:rPr>
          <w:rFonts w:ascii="Times New Roman" w:eastAsia="Calibri" w:hAnsi="Times New Roman" w:cs="Times New Roman"/>
          <w:sz w:val="28"/>
          <w:szCs w:val="28"/>
        </w:rPr>
        <w:t xml:space="preserve"> письменного разъяснения, подписанного руководителем контрольного органа.</w:t>
      </w:r>
    </w:p>
    <w:p w:rsidR="00952C8A" w:rsidRPr="00952C8A" w:rsidRDefault="00952C8A" w:rsidP="00952C8A">
      <w:pPr>
        <w:pStyle w:val="a7"/>
        <w:jc w:val="both"/>
        <w:rPr>
          <w:rFonts w:ascii="Times New Roman" w:eastAsia="Calibri" w:hAnsi="Times New Roman" w:cs="Times New Roman"/>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lastRenderedPageBreak/>
        <w:t>Раздел 3. О</w:t>
      </w:r>
      <w:r w:rsidRPr="00952C8A">
        <w:rPr>
          <w:rFonts w:ascii="Times New Roman" w:hAnsi="Times New Roman" w:cs="Times New Roman"/>
          <w:b/>
          <w:sz w:val="28"/>
          <w:szCs w:val="28"/>
        </w:rPr>
        <w:t>существление</w:t>
      </w: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hAnsi="Times New Roman" w:cs="Times New Roman"/>
          <w:b/>
          <w:sz w:val="28"/>
          <w:szCs w:val="28"/>
        </w:rPr>
        <w:t>муниципального контроля в сфере благоустройства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39. При налич</w:t>
      </w:r>
      <w:proofErr w:type="gramStart"/>
      <w:r w:rsidRPr="00952C8A">
        <w:rPr>
          <w:rFonts w:ascii="Times New Roman" w:eastAsia="Calibri" w:hAnsi="Times New Roman" w:cs="Times New Roman"/>
          <w:sz w:val="28"/>
          <w:szCs w:val="28"/>
        </w:rPr>
        <w:t>ии у о</w:t>
      </w:r>
      <w:proofErr w:type="gramEnd"/>
      <w:r w:rsidRPr="00952C8A">
        <w:rPr>
          <w:rFonts w:ascii="Times New Roman" w:eastAsia="Calibri" w:hAnsi="Times New Roman" w:cs="Times New Roman"/>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инспекционный визит, в ходе которого могут совершаться следующие контрольные действия: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а) осмотр;</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б) опрос;</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в) получение письменных объяснений.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Инспекционный визит проводится в порядке и объеме, определенном статьей 70 Закона № 248-ФЗ;</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2) рейдовый осмотр в </w:t>
      </w:r>
      <w:proofErr w:type="gramStart"/>
      <w:r w:rsidRPr="00952C8A">
        <w:rPr>
          <w:rFonts w:ascii="Times New Roman" w:eastAsia="Calibri" w:hAnsi="Times New Roman" w:cs="Times New Roman"/>
          <w:sz w:val="28"/>
          <w:szCs w:val="28"/>
        </w:rPr>
        <w:t>ходе</w:t>
      </w:r>
      <w:proofErr w:type="gramEnd"/>
      <w:r w:rsidRPr="00952C8A">
        <w:rPr>
          <w:rFonts w:ascii="Times New Roman" w:eastAsia="Calibri" w:hAnsi="Times New Roman" w:cs="Times New Roman"/>
          <w:sz w:val="28"/>
          <w:szCs w:val="28"/>
        </w:rPr>
        <w:t xml:space="preserve"> которого могут совершаться следующие контрольные действия: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а) осмотр;</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б) опрос;</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в) получение письменных объяснений;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г) истребование документов.</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Рейдовый осмотр проводится в порядке и объеме, определенном статьей 71 Закона № 248-ФЗ;</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документарная проверка, в ходе которой могут совершаться следующие контрольные действия: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а) получение письменных объяснений;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б) истребование документов.</w:t>
      </w:r>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Документарная</w:t>
      </w:r>
      <w:proofErr w:type="gramEnd"/>
      <w:r w:rsidRPr="00952C8A">
        <w:rPr>
          <w:rFonts w:ascii="Times New Roman" w:eastAsia="Calibri" w:hAnsi="Times New Roman" w:cs="Times New Roman"/>
          <w:sz w:val="28"/>
          <w:szCs w:val="28"/>
        </w:rPr>
        <w:t xml:space="preserve"> проводится в порядке и объеме, определенном статьей 72 Закона № 248-ФЗ;</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 выездная проверка, в ходе которой могут совершаться следующие контрольные действия: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а) осмотр;</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б) опрос;</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в) получение письменных объяснений;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г) истребование документов.</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 xml:space="preserve">40. Для проведения контрольного мероприятия </w:t>
      </w:r>
      <w:proofErr w:type="gramStart"/>
      <w:r w:rsidRPr="00952C8A">
        <w:rPr>
          <w:rFonts w:ascii="Times New Roman" w:eastAsia="Calibri" w:hAnsi="Times New Roman" w:cs="Times New Roman"/>
          <w:sz w:val="28"/>
          <w:szCs w:val="28"/>
        </w:rPr>
        <w:t>со</w:t>
      </w:r>
      <w:proofErr w:type="gramEnd"/>
      <w:r w:rsidRPr="00952C8A">
        <w:rPr>
          <w:rFonts w:ascii="Times New Roman" w:eastAsia="Calibri" w:hAnsi="Times New Roman" w:cs="Times New Roman"/>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дата, время и место выпуска решения;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проведение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кем принято решение;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 основание проведения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 вид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 объект контроля, в отношении которого проводится контрольное мероприятие;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 адрес места осуществления контролируемым лицом деятельности или адрес нахождения объект</w:t>
      </w:r>
      <w:proofErr w:type="gramStart"/>
      <w:r w:rsidRPr="00952C8A">
        <w:rPr>
          <w:rFonts w:ascii="Times New Roman" w:eastAsia="Calibri" w:hAnsi="Times New Roman" w:cs="Times New Roman"/>
          <w:sz w:val="28"/>
          <w:szCs w:val="28"/>
        </w:rPr>
        <w:t>а(</w:t>
      </w:r>
      <w:proofErr w:type="spellStart"/>
      <w:proofErr w:type="gramEnd"/>
      <w:r w:rsidRPr="00952C8A">
        <w:rPr>
          <w:rFonts w:ascii="Times New Roman" w:eastAsia="Calibri" w:hAnsi="Times New Roman" w:cs="Times New Roman"/>
          <w:sz w:val="28"/>
          <w:szCs w:val="28"/>
        </w:rPr>
        <w:t>ов</w:t>
      </w:r>
      <w:proofErr w:type="spellEnd"/>
      <w:r w:rsidRPr="00952C8A">
        <w:rPr>
          <w:rFonts w:ascii="Times New Roman" w:eastAsia="Calibri" w:hAnsi="Times New Roman" w:cs="Times New Roman"/>
          <w:sz w:val="28"/>
          <w:szCs w:val="28"/>
        </w:rPr>
        <w:t>) контроля, в отношении которого(</w:t>
      </w:r>
      <w:proofErr w:type="spellStart"/>
      <w:r w:rsidRPr="00952C8A">
        <w:rPr>
          <w:rFonts w:ascii="Times New Roman" w:eastAsia="Calibri" w:hAnsi="Times New Roman" w:cs="Times New Roman"/>
          <w:sz w:val="28"/>
          <w:szCs w:val="28"/>
        </w:rPr>
        <w:t>ых</w:t>
      </w:r>
      <w:proofErr w:type="spellEnd"/>
      <w:r w:rsidRPr="00952C8A">
        <w:rPr>
          <w:rFonts w:ascii="Times New Roman" w:eastAsia="Calibri" w:hAnsi="Times New Roman" w:cs="Times New Roman"/>
          <w:sz w:val="28"/>
          <w:szCs w:val="28"/>
        </w:rPr>
        <w:t>) проводится контрольное мероприятие;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10) вид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11) перечень контрольных действий, совершаемых в рамках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12) предмет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43. Контрольные мероприятия подлежат проведению с учетом внутренних правил и (или) установлений контролируемых лиц, режима работы объекта </w:t>
      </w:r>
      <w:r w:rsidRPr="00952C8A">
        <w:rPr>
          <w:rFonts w:ascii="Times New Roman" w:eastAsia="Calibri" w:hAnsi="Times New Roman" w:cs="Times New Roman"/>
          <w:sz w:val="28"/>
          <w:szCs w:val="28"/>
        </w:rPr>
        <w:lastRenderedPageBreak/>
        <w:t>контроля, если они не создают непреодолимого препятствия по проведению контрольных мероприятий.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45.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46.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Аудиозапись проводимого контрольного мероприятия осуществляется при отсутствии возможности осуществления видеозаписи.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При  проведении контрольного (надзорного) мероприятия фотосъемка, аудио- или видеозапись осуществляются в случаях:</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проведения контрольного (надзорного) мероприятия во взаимодействии с контролируемым лицом одним инспектором;</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в случае отказа контролируемого лица инспектору в доступе на производственные объекты.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47. Ауди</w:t>
      </w:r>
      <w:proofErr w:type="gramStart"/>
      <w:r w:rsidRPr="00952C8A">
        <w:rPr>
          <w:rFonts w:ascii="Times New Roman" w:eastAsia="Calibri" w:hAnsi="Times New Roman" w:cs="Times New Roman"/>
          <w:sz w:val="28"/>
          <w:szCs w:val="28"/>
        </w:rPr>
        <w:t>о-</w:t>
      </w:r>
      <w:proofErr w:type="gramEnd"/>
      <w:r w:rsidRPr="00952C8A">
        <w:rPr>
          <w:rFonts w:ascii="Times New Roman" w:eastAsia="Calibri" w:hAnsi="Times New Roman" w:cs="Times New Roman"/>
          <w:sz w:val="28"/>
          <w:szCs w:val="28"/>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48.Использование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50.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51.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52C8A">
        <w:rPr>
          <w:rFonts w:ascii="Times New Roman" w:eastAsia="Calibri" w:hAnsi="Times New Roman" w:cs="Times New Roman"/>
          <w:sz w:val="28"/>
          <w:szCs w:val="28"/>
        </w:rPr>
        <w:t>деятельности</w:t>
      </w:r>
      <w:proofErr w:type="gramEnd"/>
      <w:r w:rsidRPr="00952C8A">
        <w:rPr>
          <w:rFonts w:ascii="Times New Roman" w:eastAsia="Calibri"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46, 47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52. </w:t>
      </w:r>
      <w:proofErr w:type="gramStart"/>
      <w:r w:rsidRPr="00952C8A">
        <w:rPr>
          <w:rFonts w:ascii="Times New Roman" w:eastAsia="Calibri"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952C8A">
        <w:rPr>
          <w:rFonts w:ascii="Times New Roman" w:eastAsia="Calibri" w:hAnsi="Times New Roman" w:cs="Times New Roman"/>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53. Контролируемое лицо считается проинформированным надлежащим образом в случае, если:</w:t>
      </w:r>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1) сведения предоставлены контролируемому лицу в соответствии с пунктом 46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51 настоящего Положения.</w:t>
      </w:r>
      <w:proofErr w:type="gramEnd"/>
      <w:r w:rsidRPr="00952C8A">
        <w:rPr>
          <w:rFonts w:ascii="Times New Roman" w:eastAsia="Calibri"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54. Документы, направляемые контролируемым лицом контрольному органу в электронном виде, подписываются:</w:t>
      </w:r>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1) простой электронной подписью;</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усиленной квалифицированной электронной подписью.</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55.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56. Не допускается требование нотариального удостоверения копий документов, представляемых в контрольный орган.</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57.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52C8A">
        <w:rPr>
          <w:rFonts w:ascii="Times New Roman" w:eastAsia="Calibri" w:hAnsi="Times New Roman" w:cs="Times New Roman"/>
          <w:sz w:val="28"/>
          <w:szCs w:val="28"/>
        </w:rPr>
        <w:t>сведений</w:t>
      </w:r>
      <w:proofErr w:type="gramEnd"/>
      <w:r w:rsidRPr="00952C8A">
        <w:rPr>
          <w:rFonts w:ascii="Times New Roman" w:eastAsia="Calibri"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52C8A">
        <w:rPr>
          <w:rFonts w:ascii="Times New Roman" w:eastAsia="Calibri" w:hAnsi="Times New Roman" w:cs="Times New Roman"/>
          <w:sz w:val="28"/>
          <w:szCs w:val="28"/>
        </w:rPr>
        <w:t>ии и ау</w:t>
      </w:r>
      <w:proofErr w:type="gramEnd"/>
      <w:r w:rsidRPr="00952C8A">
        <w:rPr>
          <w:rFonts w:ascii="Times New Roman" w:eastAsia="Calibri"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58. В случае, указанном в пункте 46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59.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w:t>
      </w:r>
      <w:r w:rsidRPr="00952C8A">
        <w:rPr>
          <w:rFonts w:ascii="Times New Roman" w:eastAsia="Calibri" w:hAnsi="Times New Roman" w:cs="Times New Roman"/>
          <w:sz w:val="28"/>
          <w:szCs w:val="28"/>
        </w:rPr>
        <w:lastRenderedPageBreak/>
        <w:t>предоставлении документов, подтверждающих уважительность причин невозможности присутствия):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952C8A">
        <w:rPr>
          <w:rFonts w:ascii="Times New Roman" w:eastAsia="Calibri" w:hAnsi="Times New Roman" w:cs="Times New Roman"/>
          <w:sz w:val="28"/>
          <w:szCs w:val="28"/>
        </w:rPr>
        <w:t>контртеррористической</w:t>
      </w:r>
      <w:proofErr w:type="spellEnd"/>
      <w:r w:rsidRPr="00952C8A">
        <w:rPr>
          <w:rFonts w:ascii="Times New Roman" w:eastAsia="Calibri" w:hAnsi="Times New Roman" w:cs="Times New Roman"/>
          <w:sz w:val="28"/>
          <w:szCs w:val="28"/>
        </w:rPr>
        <w:t xml:space="preserve"> операции;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прохождение лечения на стационаре медицинского учреждения;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личного характера (смерть близкого родственника);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4) непреодолимой силы в отношении контролируемого лица (катастрофы, аварии, несчастные случаи);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 иных причин, признанных органом муниципального контроля, уважительными.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60.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Аудиозапись проводимого контрольного мероприятия осуществляется при отсутствии возможности осуществления видеозаписи.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При  проведении контрольного (надзорного) мероприятия фотосъемка, аудио- или видеозапись осуществляются в случаях:</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проведения контрольного (надзорного) мероприятия во взаимодействии с контролируемым лицом одним инспектором;</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в случае отказа контролируемого лица инспектору в доступе на производственные объекты.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61. Ауди</w:t>
      </w:r>
      <w:proofErr w:type="gramStart"/>
      <w:r w:rsidRPr="00952C8A">
        <w:rPr>
          <w:rFonts w:ascii="Times New Roman" w:eastAsia="Calibri" w:hAnsi="Times New Roman" w:cs="Times New Roman"/>
          <w:sz w:val="28"/>
          <w:szCs w:val="28"/>
        </w:rPr>
        <w:t>о-</w:t>
      </w:r>
      <w:proofErr w:type="gramEnd"/>
      <w:r w:rsidRPr="00952C8A">
        <w:rPr>
          <w:rFonts w:ascii="Times New Roman" w:eastAsia="Calibri" w:hAnsi="Times New Roman" w:cs="Times New Roman"/>
          <w:sz w:val="28"/>
          <w:szCs w:val="28"/>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62.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63. Сведения о причинении вреда (ущерба) или об угрозе причинения вреда (ущерба) охраняемым законом ценностям орган контроля получает:</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при проведении контрольных мероприятий, включая контрольные мероприятия без взаимодействия;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64.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66.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при подаче таких обращений (заявлений) граждан и организаций после прохождения идентификац</w:t>
      </w:r>
      <w:proofErr w:type="gramStart"/>
      <w:r w:rsidRPr="00952C8A">
        <w:rPr>
          <w:rFonts w:ascii="Times New Roman" w:eastAsia="Calibri" w:hAnsi="Times New Roman" w:cs="Times New Roman"/>
          <w:sz w:val="28"/>
          <w:szCs w:val="28"/>
        </w:rPr>
        <w:t>ии и ау</w:t>
      </w:r>
      <w:proofErr w:type="gramEnd"/>
      <w:r w:rsidRPr="00952C8A">
        <w:rPr>
          <w:rFonts w:ascii="Times New Roman" w:eastAsia="Calibri" w:hAnsi="Times New Roman" w:cs="Times New Roman"/>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 xml:space="preserve">67. </w:t>
      </w:r>
      <w:proofErr w:type="gramStart"/>
      <w:r w:rsidRPr="00952C8A">
        <w:rPr>
          <w:rFonts w:ascii="Times New Roman" w:eastAsia="Calibri"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952C8A">
        <w:rPr>
          <w:rFonts w:ascii="Times New Roman" w:eastAsia="Calibri" w:hAnsi="Times New Roman" w:cs="Times New Roman"/>
          <w:sz w:val="28"/>
          <w:szCs w:val="28"/>
        </w:rPr>
        <w:t xml:space="preserve"> </w:t>
      </w:r>
      <w:proofErr w:type="gramStart"/>
      <w:r w:rsidRPr="00952C8A">
        <w:rPr>
          <w:rFonts w:ascii="Times New Roman" w:eastAsia="Calibri" w:hAnsi="Times New Roman" w:cs="Times New Roman"/>
          <w:sz w:val="28"/>
          <w:szCs w:val="28"/>
        </w:rPr>
        <w:t>обращении</w:t>
      </w:r>
      <w:proofErr w:type="gramEnd"/>
      <w:r w:rsidRPr="00952C8A">
        <w:rPr>
          <w:rFonts w:ascii="Times New Roman" w:eastAsia="Calibri" w:hAnsi="Times New Roman" w:cs="Times New Roman"/>
          <w:sz w:val="28"/>
          <w:szCs w:val="28"/>
        </w:rPr>
        <w:t xml:space="preserve"> (заявлении) были указаны заведомо ложные сведения.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68.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69.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70.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71. </w:t>
      </w:r>
      <w:proofErr w:type="gramStart"/>
      <w:r w:rsidRPr="00952C8A">
        <w:rPr>
          <w:rFonts w:ascii="Times New Roman" w:eastAsia="Calibri" w:hAnsi="Times New Roman" w:cs="Times New Roman"/>
          <w:sz w:val="28"/>
          <w:szCs w:val="28"/>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w:t>
      </w:r>
      <w:r w:rsidRPr="00952C8A">
        <w:rPr>
          <w:rFonts w:ascii="Times New Roman" w:eastAsia="Calibri" w:hAnsi="Times New Roman" w:cs="Times New Roman"/>
          <w:sz w:val="28"/>
          <w:szCs w:val="28"/>
        </w:rPr>
        <w:lastRenderedPageBreak/>
        <w:t>прокуратуры материалам и обращениям вид контрольного мероприятия определяется указанными актами.</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72.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952C8A" w:rsidRPr="00952C8A" w:rsidRDefault="00952C8A" w:rsidP="00952C8A">
      <w:pPr>
        <w:pStyle w:val="a7"/>
        <w:jc w:val="both"/>
        <w:rPr>
          <w:rFonts w:ascii="Times New Roman" w:eastAsia="Calibri" w:hAnsi="Times New Roman" w:cs="Times New Roman"/>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Раздел 4. Р</w:t>
      </w:r>
      <w:r w:rsidRPr="00952C8A">
        <w:rPr>
          <w:rFonts w:ascii="Times New Roman" w:hAnsi="Times New Roman" w:cs="Times New Roman"/>
          <w:b/>
          <w:sz w:val="28"/>
          <w:szCs w:val="28"/>
        </w:rPr>
        <w:t>езультаты контрольных мероприятий и</w:t>
      </w:r>
    </w:p>
    <w:p w:rsidR="00952C8A" w:rsidRPr="00952C8A" w:rsidRDefault="00952C8A" w:rsidP="00952C8A">
      <w:pPr>
        <w:pStyle w:val="a7"/>
        <w:jc w:val="center"/>
        <w:rPr>
          <w:rFonts w:ascii="Times New Roman" w:eastAsia="Calibri" w:hAnsi="Times New Roman" w:cs="Times New Roman"/>
          <w:sz w:val="28"/>
          <w:szCs w:val="28"/>
        </w:rPr>
      </w:pPr>
      <w:r w:rsidRPr="00952C8A">
        <w:rPr>
          <w:rFonts w:ascii="Times New Roman" w:hAnsi="Times New Roman" w:cs="Times New Roman"/>
          <w:b/>
          <w:sz w:val="28"/>
          <w:szCs w:val="28"/>
        </w:rPr>
        <w:t>решения по результатам контрольных мероприятий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74. Вопросы оформления результатов контрольных мероприятий регулируются статьей 87 Закона № 248-ФЗ.</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75.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дата и место составления предписания;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дата и номер акта контрольного мероприятия, на основании которого выдается предписание;</w:t>
      </w:r>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3) фамилия, имя, отчество (при наличии) и должность лица (лиц), выдавшего (выдавших) предписание;</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proofErr w:type="gramStart"/>
      <w:r w:rsidRPr="00952C8A">
        <w:rPr>
          <w:rFonts w:ascii="Times New Roman" w:eastAsia="Calibri"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5) содержание предписания - обязательные требования, которые нарушены;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 сроки исполнения;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76.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rsidR="00952C8A" w:rsidRPr="00952C8A" w:rsidRDefault="00952C8A" w:rsidP="00952C8A">
      <w:pPr>
        <w:pStyle w:val="a7"/>
        <w:jc w:val="both"/>
        <w:rPr>
          <w:rFonts w:ascii="Times New Roman" w:eastAsia="Calibri" w:hAnsi="Times New Roman" w:cs="Times New Roman"/>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Раздел 5. О</w:t>
      </w:r>
      <w:r w:rsidRPr="00952C8A">
        <w:rPr>
          <w:rFonts w:ascii="Times New Roman" w:hAnsi="Times New Roman" w:cs="Times New Roman"/>
          <w:b/>
          <w:sz w:val="28"/>
          <w:szCs w:val="28"/>
        </w:rPr>
        <w:t>бжалование решений органа контроля,</w:t>
      </w: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hAnsi="Times New Roman" w:cs="Times New Roman"/>
          <w:b/>
          <w:sz w:val="28"/>
          <w:szCs w:val="28"/>
        </w:rPr>
        <w:t>действий (бездействия) его должностных лиц</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77.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1) решение о проведении контрольных мероприятий;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2) акт контрольного мероприятия, предписание об устранении выявленных нарушений;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3) действий (бездействия) должностных лиц контрольного органа в рамках контрольных мероприятий.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78. Сроки подачи жалобы определяются в соответствии с частями 5 - 7 статьи 40 Федерального закона № 248-ФЗ.</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79. Жалоба может содержать ходатайство о приостановлении исполнения обжалуемого решения органа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80. Жалоба, поданная в досудебном порядке на действия (бездействие) инспектора, подлежит рассмотрению заместителем руководителя органа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81. Жалоба, поданная в досудебном порядке на действия (бездействие) заместителя руководителя органа контроля, подлежит рассмотрению Главой </w:t>
      </w:r>
      <w:r w:rsidR="00C90F8E">
        <w:rPr>
          <w:rFonts w:ascii="Times New Roman" w:eastAsia="Calibri" w:hAnsi="Times New Roman" w:cs="Times New Roman"/>
          <w:sz w:val="28"/>
          <w:szCs w:val="28"/>
        </w:rPr>
        <w:t>сельсовета</w:t>
      </w:r>
      <w:r w:rsidRPr="00952C8A">
        <w:rPr>
          <w:rFonts w:ascii="Times New Roman" w:eastAsia="Calibri" w:hAnsi="Times New Roman" w:cs="Times New Roman"/>
          <w:sz w:val="28"/>
          <w:szCs w:val="28"/>
        </w:rPr>
        <w:t>.</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82. Срок рассмотрения жалобы не позднее 20 рабочих дней со дня регистрации такой жалобы в органе муниципального контроля.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83. По итогам рассмотрения жалобы принимается одно из следующих решений: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оставить жалобу без удовлетворения;</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отменить решение контрольного органа полностью или частично;</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отменить решение контрольного органа полностью и принять новое решение;</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85. Досудебный порядок обжалования до 31 декабря 2023 года может осуществляться посредством бумажного документооборота.</w:t>
      </w:r>
    </w:p>
    <w:p w:rsidR="00952C8A" w:rsidRPr="00952C8A" w:rsidRDefault="00952C8A" w:rsidP="00952C8A">
      <w:pPr>
        <w:pStyle w:val="a7"/>
        <w:jc w:val="both"/>
        <w:rPr>
          <w:rFonts w:ascii="Times New Roman" w:eastAsia="Calibri" w:hAnsi="Times New Roman" w:cs="Times New Roman"/>
          <w:sz w:val="28"/>
          <w:szCs w:val="28"/>
        </w:rPr>
      </w:pP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eastAsia="Calibri" w:hAnsi="Times New Roman" w:cs="Times New Roman"/>
          <w:b/>
          <w:sz w:val="28"/>
          <w:szCs w:val="28"/>
        </w:rPr>
        <w:t>Раздел 6. О</w:t>
      </w:r>
      <w:r w:rsidRPr="00952C8A">
        <w:rPr>
          <w:rFonts w:ascii="Times New Roman" w:hAnsi="Times New Roman" w:cs="Times New Roman"/>
          <w:b/>
          <w:sz w:val="28"/>
          <w:szCs w:val="28"/>
        </w:rPr>
        <w:t>ценка результативности и</w:t>
      </w:r>
    </w:p>
    <w:p w:rsidR="00952C8A" w:rsidRPr="00952C8A" w:rsidRDefault="00952C8A" w:rsidP="00952C8A">
      <w:pPr>
        <w:pStyle w:val="a7"/>
        <w:jc w:val="center"/>
        <w:rPr>
          <w:rFonts w:ascii="Times New Roman" w:eastAsia="Calibri" w:hAnsi="Times New Roman" w:cs="Times New Roman"/>
          <w:b/>
          <w:sz w:val="28"/>
          <w:szCs w:val="28"/>
        </w:rPr>
      </w:pPr>
      <w:r w:rsidRPr="00952C8A">
        <w:rPr>
          <w:rFonts w:ascii="Times New Roman" w:hAnsi="Times New Roman" w:cs="Times New Roman"/>
          <w:b/>
          <w:sz w:val="28"/>
          <w:szCs w:val="28"/>
        </w:rPr>
        <w:t>эффективности деятельности контрольного органа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lastRenderedPageBreak/>
        <w:t>6.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В систему показателей результативности и эффективности деятельности, входят:</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ключевые показатели муниципального контроля в сфере благоустройства;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индикативные показатели муниципального контроля в сфере благоустройства.</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w:t>
      </w:r>
      <w:r>
        <w:rPr>
          <w:rFonts w:ascii="Times New Roman" w:hAnsi="Times New Roman" w:cs="Times New Roman"/>
          <w:sz w:val="28"/>
          <w:szCs w:val="28"/>
        </w:rPr>
        <w:t>муниципального образования Ключевский сельсовет Беляевского района Оренбургской области</w:t>
      </w:r>
      <w:r w:rsidRPr="00952C8A">
        <w:rPr>
          <w:rFonts w:ascii="Times New Roman" w:eastAsia="Calibri" w:hAnsi="Times New Roman" w:cs="Times New Roman"/>
          <w:sz w:val="28"/>
          <w:szCs w:val="28"/>
        </w:rPr>
        <w:t>.</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87.Контрольный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 248-ФЗ.</w:t>
      </w:r>
    </w:p>
    <w:p w:rsidR="00952C8A" w:rsidRPr="00952C8A" w:rsidRDefault="00952C8A" w:rsidP="00952C8A">
      <w:pPr>
        <w:pStyle w:val="a7"/>
        <w:ind w:firstLine="709"/>
        <w:jc w:val="both"/>
        <w:rPr>
          <w:rFonts w:ascii="Times New Roman" w:eastAsia="Calibri" w:hAnsi="Times New Roman" w:cs="Times New Roman"/>
          <w:sz w:val="28"/>
          <w:szCs w:val="28"/>
        </w:rPr>
      </w:pPr>
      <w:r w:rsidRPr="00952C8A">
        <w:rPr>
          <w:rFonts w:ascii="Times New Roman" w:eastAsia="Calibri" w:hAnsi="Times New Roman" w:cs="Times New Roman"/>
          <w:sz w:val="28"/>
          <w:szCs w:val="28"/>
        </w:rPr>
        <w:t>Организация подготовки доклада возлагается на орган контроля.</w:t>
      </w:r>
    </w:p>
    <w:p w:rsidR="00952C8A" w:rsidRPr="00C04BF9" w:rsidRDefault="00952C8A" w:rsidP="00952C8A">
      <w:pPr>
        <w:pStyle w:val="a7"/>
        <w:ind w:firstLine="709"/>
        <w:jc w:val="both"/>
        <w:rPr>
          <w:rFonts w:ascii="Calibri" w:eastAsia="Calibri" w:hAnsi="Calibri" w:cs="Times New Roman"/>
          <w:sz w:val="28"/>
          <w:szCs w:val="28"/>
        </w:rPr>
      </w:pPr>
    </w:p>
    <w:p w:rsidR="00952C8A" w:rsidRPr="00C04BF9" w:rsidRDefault="00952C8A" w:rsidP="00952C8A">
      <w:pPr>
        <w:pStyle w:val="a7"/>
        <w:ind w:firstLine="709"/>
        <w:jc w:val="both"/>
        <w:rPr>
          <w:rFonts w:ascii="Calibri" w:eastAsia="Calibri" w:hAnsi="Calibri" w:cs="Times New Roman"/>
          <w:sz w:val="28"/>
          <w:szCs w:val="28"/>
        </w:rPr>
      </w:pPr>
    </w:p>
    <w:p w:rsidR="008F5947" w:rsidRPr="00D73408" w:rsidRDefault="008F5947" w:rsidP="008F5947">
      <w:pPr>
        <w:tabs>
          <w:tab w:val="left" w:leader="underscore" w:pos="4973"/>
        </w:tabs>
        <w:spacing w:line="240" w:lineRule="exact"/>
        <w:jc w:val="both"/>
        <w:rPr>
          <w:sz w:val="28"/>
          <w:szCs w:val="28"/>
        </w:rPr>
      </w:pPr>
    </w:p>
    <w:p w:rsidR="008F5947" w:rsidRPr="00D73408" w:rsidRDefault="008F5947" w:rsidP="008F5947">
      <w:pPr>
        <w:tabs>
          <w:tab w:val="left" w:leader="underscore" w:pos="4973"/>
        </w:tabs>
        <w:spacing w:line="240" w:lineRule="exact"/>
        <w:jc w:val="both"/>
        <w:rPr>
          <w:sz w:val="28"/>
          <w:szCs w:val="28"/>
        </w:rPr>
      </w:pPr>
    </w:p>
    <w:p w:rsidR="008F5947" w:rsidRPr="00D73408" w:rsidRDefault="008F5947" w:rsidP="008F5947">
      <w:pPr>
        <w:tabs>
          <w:tab w:val="left" w:leader="underscore" w:pos="4973"/>
        </w:tabs>
        <w:spacing w:line="240" w:lineRule="exact"/>
        <w:jc w:val="both"/>
        <w:rPr>
          <w:sz w:val="28"/>
          <w:szCs w:val="28"/>
        </w:rPr>
      </w:pPr>
    </w:p>
    <w:p w:rsidR="008F5947" w:rsidRPr="00D73408" w:rsidRDefault="008F5947" w:rsidP="008F5947">
      <w:pPr>
        <w:tabs>
          <w:tab w:val="left" w:leader="underscore" w:pos="4973"/>
        </w:tabs>
        <w:spacing w:line="240" w:lineRule="exact"/>
        <w:jc w:val="both"/>
        <w:rPr>
          <w:sz w:val="28"/>
          <w:szCs w:val="28"/>
        </w:rPr>
      </w:pPr>
    </w:p>
    <w:p w:rsidR="008F5947" w:rsidRDefault="008F5947"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Default="00952C8A" w:rsidP="008F5947">
      <w:pPr>
        <w:tabs>
          <w:tab w:val="left" w:leader="underscore" w:pos="4973"/>
        </w:tabs>
        <w:spacing w:line="240" w:lineRule="exact"/>
        <w:jc w:val="both"/>
        <w:rPr>
          <w:sz w:val="28"/>
          <w:szCs w:val="28"/>
        </w:rPr>
      </w:pPr>
    </w:p>
    <w:p w:rsidR="00952C8A" w:rsidRPr="00D73408" w:rsidRDefault="00952C8A" w:rsidP="008F5947">
      <w:pPr>
        <w:tabs>
          <w:tab w:val="left" w:leader="underscore" w:pos="4973"/>
        </w:tabs>
        <w:spacing w:line="240" w:lineRule="exact"/>
        <w:jc w:val="both"/>
        <w:rPr>
          <w:sz w:val="28"/>
          <w:szCs w:val="28"/>
        </w:rPr>
      </w:pPr>
    </w:p>
    <w:p w:rsidR="00A3796D" w:rsidRPr="003D1A4D" w:rsidRDefault="00C90F8E" w:rsidP="00A3796D">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796D">
        <w:rPr>
          <w:rFonts w:ascii="Times New Roman" w:hAnsi="Times New Roman" w:cs="Times New Roman"/>
          <w:sz w:val="28"/>
          <w:szCs w:val="28"/>
        </w:rPr>
        <w:t xml:space="preserve">                                                                                     </w:t>
      </w:r>
      <w:r w:rsidR="00A3796D" w:rsidRPr="003D1A4D">
        <w:rPr>
          <w:rFonts w:ascii="Times New Roman" w:hAnsi="Times New Roman" w:cs="Times New Roman"/>
          <w:sz w:val="28"/>
          <w:szCs w:val="28"/>
        </w:rPr>
        <w:t xml:space="preserve">Приложение  № </w:t>
      </w:r>
      <w:r w:rsidR="00A3796D">
        <w:rPr>
          <w:rFonts w:ascii="Times New Roman" w:hAnsi="Times New Roman" w:cs="Times New Roman"/>
          <w:sz w:val="28"/>
          <w:szCs w:val="28"/>
        </w:rPr>
        <w:t>2</w:t>
      </w:r>
    </w:p>
    <w:p w:rsidR="00A3796D" w:rsidRPr="003D1A4D" w:rsidRDefault="00A3796D" w:rsidP="00A3796D">
      <w:pPr>
        <w:pStyle w:val="a7"/>
        <w:rPr>
          <w:rFonts w:ascii="Times New Roman" w:hAnsi="Times New Roman" w:cs="Times New Roman"/>
          <w:sz w:val="28"/>
          <w:szCs w:val="28"/>
        </w:rPr>
      </w:pPr>
      <w:r w:rsidRPr="003D1A4D">
        <w:rPr>
          <w:rFonts w:ascii="Times New Roman" w:hAnsi="Times New Roman" w:cs="Times New Roman"/>
          <w:sz w:val="28"/>
          <w:szCs w:val="28"/>
        </w:rPr>
        <w:t xml:space="preserve">                                                                                      к решению Совета  депутатов</w:t>
      </w:r>
    </w:p>
    <w:p w:rsidR="00A3796D" w:rsidRPr="003D1A4D" w:rsidRDefault="00A3796D" w:rsidP="00A3796D">
      <w:pPr>
        <w:pStyle w:val="a7"/>
        <w:rPr>
          <w:rFonts w:ascii="Times New Roman" w:hAnsi="Times New Roman" w:cs="Times New Roman"/>
          <w:sz w:val="28"/>
          <w:szCs w:val="28"/>
        </w:rPr>
      </w:pPr>
      <w:r w:rsidRPr="003D1A4D">
        <w:rPr>
          <w:rFonts w:ascii="Times New Roman" w:hAnsi="Times New Roman" w:cs="Times New Roman"/>
          <w:sz w:val="28"/>
          <w:szCs w:val="28"/>
        </w:rPr>
        <w:t xml:space="preserve">                                                                                      муниципального образования </w:t>
      </w:r>
    </w:p>
    <w:p w:rsidR="00A3796D" w:rsidRDefault="00A3796D" w:rsidP="00A3796D">
      <w:pPr>
        <w:pStyle w:val="a7"/>
        <w:rPr>
          <w:rFonts w:ascii="Times New Roman" w:hAnsi="Times New Roman" w:cs="Times New Roman"/>
          <w:sz w:val="28"/>
          <w:szCs w:val="28"/>
        </w:rPr>
      </w:pPr>
      <w:r w:rsidRPr="003D1A4D">
        <w:rPr>
          <w:rFonts w:ascii="Times New Roman" w:hAnsi="Times New Roman" w:cs="Times New Roman"/>
          <w:sz w:val="28"/>
          <w:szCs w:val="28"/>
        </w:rPr>
        <w:t xml:space="preserve">                                                                                      Ключевский сельсовет </w:t>
      </w:r>
      <w:r>
        <w:rPr>
          <w:rFonts w:ascii="Times New Roman" w:hAnsi="Times New Roman" w:cs="Times New Roman"/>
          <w:sz w:val="28"/>
          <w:szCs w:val="28"/>
        </w:rPr>
        <w:t xml:space="preserve">     </w:t>
      </w:r>
    </w:p>
    <w:p w:rsidR="00A3796D" w:rsidRPr="003D1A4D" w:rsidRDefault="00A3796D" w:rsidP="00A3796D">
      <w:pPr>
        <w:pStyle w:val="a7"/>
        <w:rPr>
          <w:rFonts w:ascii="Times New Roman" w:hAnsi="Times New Roman" w:cs="Times New Roman"/>
          <w:sz w:val="28"/>
          <w:szCs w:val="28"/>
        </w:rPr>
      </w:pPr>
      <w:r>
        <w:rPr>
          <w:rFonts w:ascii="Times New Roman" w:hAnsi="Times New Roman" w:cs="Times New Roman"/>
          <w:sz w:val="28"/>
          <w:szCs w:val="28"/>
        </w:rPr>
        <w:t xml:space="preserve">                                                                                      </w:t>
      </w:r>
      <w:r w:rsidRPr="003D1A4D">
        <w:rPr>
          <w:rFonts w:ascii="Times New Roman" w:hAnsi="Times New Roman" w:cs="Times New Roman"/>
          <w:sz w:val="28"/>
          <w:szCs w:val="28"/>
        </w:rPr>
        <w:t xml:space="preserve">Беляевского района                           </w:t>
      </w:r>
    </w:p>
    <w:p w:rsidR="00A3796D" w:rsidRPr="003D1A4D" w:rsidRDefault="00A3796D" w:rsidP="00A3796D">
      <w:pPr>
        <w:pStyle w:val="a7"/>
        <w:rPr>
          <w:rFonts w:ascii="Times New Roman" w:hAnsi="Times New Roman" w:cs="Times New Roman"/>
          <w:sz w:val="28"/>
          <w:szCs w:val="28"/>
        </w:rPr>
      </w:pPr>
      <w:r w:rsidRPr="003D1A4D">
        <w:rPr>
          <w:rFonts w:ascii="Times New Roman" w:hAnsi="Times New Roman" w:cs="Times New Roman"/>
          <w:sz w:val="28"/>
          <w:szCs w:val="28"/>
        </w:rPr>
        <w:t xml:space="preserve">                                                                                      от 30.09.2021 № </w:t>
      </w:r>
      <w:r>
        <w:rPr>
          <w:rFonts w:ascii="Times New Roman" w:hAnsi="Times New Roman" w:cs="Times New Roman"/>
          <w:sz w:val="28"/>
          <w:szCs w:val="28"/>
        </w:rPr>
        <w:t>40</w:t>
      </w:r>
      <w:r w:rsidRPr="003D1A4D">
        <w:rPr>
          <w:rFonts w:ascii="Times New Roman" w:hAnsi="Times New Roman" w:cs="Times New Roman"/>
          <w:sz w:val="28"/>
          <w:szCs w:val="28"/>
        </w:rPr>
        <w:t xml:space="preserve">                                                     </w:t>
      </w:r>
    </w:p>
    <w:p w:rsidR="008F5947" w:rsidRPr="00D73408" w:rsidRDefault="008F5947" w:rsidP="008F5947">
      <w:pPr>
        <w:tabs>
          <w:tab w:val="left" w:leader="underscore" w:pos="4973"/>
        </w:tabs>
        <w:spacing w:line="240" w:lineRule="exact"/>
        <w:jc w:val="both"/>
        <w:rPr>
          <w:sz w:val="28"/>
          <w:szCs w:val="28"/>
        </w:rPr>
      </w:pPr>
    </w:p>
    <w:p w:rsidR="00C90F8E" w:rsidRPr="00C90F8E" w:rsidRDefault="00C90F8E" w:rsidP="00C90F8E">
      <w:pPr>
        <w:pStyle w:val="a7"/>
        <w:jc w:val="center"/>
        <w:rPr>
          <w:rFonts w:ascii="Times New Roman" w:eastAsia="Calibri" w:hAnsi="Times New Roman" w:cs="Times New Roman"/>
          <w:b/>
          <w:sz w:val="28"/>
          <w:szCs w:val="28"/>
        </w:rPr>
      </w:pPr>
      <w:r w:rsidRPr="003A57AB">
        <w:rPr>
          <w:rFonts w:ascii="Calibri" w:eastAsia="Calibri" w:hAnsi="Calibri" w:cs="Times New Roman"/>
          <w:b/>
          <w:sz w:val="28"/>
          <w:szCs w:val="28"/>
        </w:rPr>
        <w:t>К</w:t>
      </w:r>
      <w:r w:rsidRPr="00C90F8E">
        <w:rPr>
          <w:rFonts w:ascii="Times New Roman" w:hAnsi="Times New Roman" w:cs="Times New Roman"/>
          <w:b/>
          <w:sz w:val="28"/>
          <w:szCs w:val="28"/>
        </w:rPr>
        <w:t>лючевые показатели</w:t>
      </w:r>
    </w:p>
    <w:p w:rsidR="00C90F8E" w:rsidRPr="00C90F8E" w:rsidRDefault="00C90F8E" w:rsidP="00C90F8E">
      <w:pPr>
        <w:pStyle w:val="a7"/>
        <w:jc w:val="center"/>
        <w:rPr>
          <w:rFonts w:ascii="Times New Roman" w:eastAsia="Calibri" w:hAnsi="Times New Roman" w:cs="Times New Roman"/>
          <w:b/>
          <w:sz w:val="28"/>
          <w:szCs w:val="28"/>
        </w:rPr>
      </w:pPr>
      <w:r w:rsidRPr="00C90F8E">
        <w:rPr>
          <w:rFonts w:ascii="Times New Roman" w:hAnsi="Times New Roman" w:cs="Times New Roman"/>
          <w:b/>
          <w:sz w:val="28"/>
          <w:szCs w:val="28"/>
        </w:rPr>
        <w:t>муниципального контроля в сфере благоустройства</w:t>
      </w:r>
    </w:p>
    <w:p w:rsidR="00C90F8E" w:rsidRPr="00C90F8E" w:rsidRDefault="00C90F8E" w:rsidP="00C90F8E">
      <w:pPr>
        <w:pStyle w:val="a7"/>
        <w:jc w:val="center"/>
        <w:rPr>
          <w:rFonts w:ascii="Times New Roman" w:eastAsia="Calibri" w:hAnsi="Times New Roman" w:cs="Times New Roman"/>
          <w:b/>
          <w:sz w:val="28"/>
          <w:szCs w:val="28"/>
        </w:rPr>
      </w:pPr>
      <w:r w:rsidRPr="00C90F8E">
        <w:rPr>
          <w:rFonts w:ascii="Times New Roman" w:hAnsi="Times New Roman" w:cs="Times New Roman"/>
          <w:b/>
          <w:sz w:val="28"/>
          <w:szCs w:val="28"/>
        </w:rPr>
        <w:t xml:space="preserve">на территории </w:t>
      </w:r>
      <w:r>
        <w:rPr>
          <w:rFonts w:ascii="Times New Roman" w:hAnsi="Times New Roman" w:cs="Times New Roman"/>
          <w:b/>
          <w:sz w:val="28"/>
          <w:szCs w:val="28"/>
        </w:rPr>
        <w:t>муниципального образования Ключевский сельсовет Беляевского района</w:t>
      </w:r>
      <w:r w:rsidRPr="00C90F8E">
        <w:rPr>
          <w:rFonts w:ascii="Times New Roman" w:hAnsi="Times New Roman" w:cs="Times New Roman"/>
          <w:b/>
          <w:sz w:val="28"/>
          <w:szCs w:val="28"/>
        </w:rPr>
        <w:t xml:space="preserve"> и их целевые значения, индикативные показатели</w:t>
      </w:r>
    </w:p>
    <w:p w:rsidR="00C90F8E" w:rsidRPr="00C90F8E" w:rsidRDefault="00C90F8E" w:rsidP="00C90F8E">
      <w:pPr>
        <w:pStyle w:val="a7"/>
        <w:jc w:val="center"/>
        <w:rPr>
          <w:rFonts w:ascii="Times New Roman" w:eastAsia="Calibri" w:hAnsi="Times New Roman" w:cs="Times New Roman"/>
          <w:b/>
          <w:sz w:val="28"/>
          <w:szCs w:val="28"/>
        </w:rPr>
      </w:pPr>
      <w:r w:rsidRPr="00C90F8E">
        <w:rPr>
          <w:rFonts w:ascii="Times New Roman" w:hAnsi="Times New Roman" w:cs="Times New Roman"/>
          <w:b/>
          <w:sz w:val="28"/>
          <w:szCs w:val="28"/>
        </w:rPr>
        <w:t>муниципального контроля в сфере благоустройства</w:t>
      </w:r>
    </w:p>
    <w:p w:rsidR="00C90F8E" w:rsidRPr="00C90F8E" w:rsidRDefault="00C90F8E" w:rsidP="00C90F8E">
      <w:pPr>
        <w:pStyle w:val="a7"/>
        <w:jc w:val="center"/>
        <w:rPr>
          <w:rFonts w:ascii="Times New Roman" w:eastAsia="Calibri" w:hAnsi="Times New Roman" w:cs="Times New Roman"/>
          <w:b/>
          <w:sz w:val="28"/>
          <w:szCs w:val="28"/>
        </w:rPr>
      </w:pPr>
      <w:r w:rsidRPr="00C90F8E">
        <w:rPr>
          <w:rFonts w:ascii="Times New Roman" w:hAnsi="Times New Roman" w:cs="Times New Roman"/>
          <w:b/>
          <w:sz w:val="28"/>
          <w:szCs w:val="28"/>
        </w:rPr>
        <w:t xml:space="preserve">на территории муниципального образования  </w:t>
      </w:r>
      <w:r>
        <w:rPr>
          <w:rFonts w:ascii="Times New Roman" w:hAnsi="Times New Roman" w:cs="Times New Roman"/>
          <w:b/>
          <w:sz w:val="28"/>
          <w:szCs w:val="28"/>
        </w:rPr>
        <w:t>Ключевский сельсовет Беляевского района Оренбургской области</w:t>
      </w:r>
    </w:p>
    <w:tbl>
      <w:tblPr>
        <w:tblW w:w="0" w:type="auto"/>
        <w:tblInd w:w="299" w:type="dxa"/>
        <w:tblCellMar>
          <w:left w:w="0" w:type="dxa"/>
          <w:right w:w="0" w:type="dxa"/>
        </w:tblCellMar>
        <w:tblLook w:val="04A0"/>
      </w:tblPr>
      <w:tblGrid>
        <w:gridCol w:w="8077"/>
        <w:gridCol w:w="1562"/>
      </w:tblGrid>
      <w:tr w:rsidR="00C90F8E" w:rsidRPr="00C90F8E" w:rsidTr="00C90F8E">
        <w:trPr>
          <w:trHeight w:val="225"/>
        </w:trPr>
        <w:tc>
          <w:tcPr>
            <w:tcW w:w="80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90F8E" w:rsidRPr="00C90F8E" w:rsidRDefault="00C90F8E" w:rsidP="00C90F8E">
            <w:pPr>
              <w:pStyle w:val="a7"/>
              <w:rPr>
                <w:rFonts w:ascii="Times New Roman" w:eastAsia="Calibri" w:hAnsi="Times New Roman" w:cs="Times New Roman"/>
                <w:sz w:val="28"/>
                <w:szCs w:val="28"/>
                <w:lang w:eastAsia="ru-RU"/>
              </w:rPr>
            </w:pPr>
            <w:r w:rsidRPr="00C90F8E">
              <w:rPr>
                <w:rFonts w:ascii="Times New Roman" w:eastAsia="Calibri" w:hAnsi="Times New Roman" w:cs="Times New Roman"/>
                <w:sz w:val="28"/>
                <w:szCs w:val="28"/>
                <w:lang w:eastAsia="ru-RU"/>
              </w:rPr>
              <w:t>Ключевые показатели</w:t>
            </w:r>
          </w:p>
        </w:tc>
        <w:tc>
          <w:tcPr>
            <w:tcW w:w="156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90F8E" w:rsidRPr="00C90F8E" w:rsidRDefault="00C90F8E" w:rsidP="00C90F8E">
            <w:pPr>
              <w:pStyle w:val="a7"/>
              <w:rPr>
                <w:rFonts w:ascii="Times New Roman" w:eastAsia="Calibri" w:hAnsi="Times New Roman" w:cs="Times New Roman"/>
                <w:sz w:val="28"/>
                <w:szCs w:val="28"/>
                <w:lang w:eastAsia="ru-RU"/>
              </w:rPr>
            </w:pPr>
            <w:r w:rsidRPr="00C90F8E">
              <w:rPr>
                <w:rFonts w:ascii="Times New Roman" w:eastAsia="Calibri" w:hAnsi="Times New Roman" w:cs="Times New Roman"/>
                <w:sz w:val="28"/>
                <w:szCs w:val="28"/>
                <w:lang w:eastAsia="ru-RU"/>
              </w:rPr>
              <w:t>Целевые значения</w:t>
            </w:r>
          </w:p>
        </w:tc>
      </w:tr>
      <w:tr w:rsidR="00C90F8E" w:rsidRPr="00C90F8E" w:rsidTr="00C90F8E">
        <w:trPr>
          <w:trHeight w:val="105"/>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90F8E" w:rsidRPr="00C90F8E" w:rsidRDefault="00C90F8E" w:rsidP="00C90F8E">
            <w:pPr>
              <w:pStyle w:val="a7"/>
              <w:rPr>
                <w:rFonts w:ascii="Times New Roman" w:eastAsia="Calibri" w:hAnsi="Times New Roman" w:cs="Times New Roman"/>
                <w:sz w:val="28"/>
                <w:szCs w:val="28"/>
                <w:lang w:eastAsia="ru-RU"/>
              </w:rPr>
            </w:pPr>
            <w:r w:rsidRPr="00C90F8E">
              <w:rPr>
                <w:rFonts w:ascii="Times New Roman" w:eastAsia="Calibri"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C90F8E" w:rsidRPr="00C90F8E" w:rsidRDefault="00C90F8E" w:rsidP="00C90F8E">
            <w:pPr>
              <w:pStyle w:val="a7"/>
              <w:rPr>
                <w:rFonts w:ascii="Times New Roman" w:eastAsia="Calibri" w:hAnsi="Times New Roman" w:cs="Times New Roman"/>
                <w:sz w:val="28"/>
                <w:szCs w:val="28"/>
                <w:lang w:eastAsia="ru-RU"/>
              </w:rPr>
            </w:pPr>
            <w:r w:rsidRPr="00C90F8E">
              <w:rPr>
                <w:rFonts w:ascii="Times New Roman" w:eastAsia="Calibri" w:hAnsi="Times New Roman" w:cs="Times New Roman"/>
                <w:sz w:val="28"/>
                <w:szCs w:val="28"/>
                <w:lang w:eastAsia="ru-RU"/>
              </w:rPr>
              <w:t>Не менее 70</w:t>
            </w:r>
          </w:p>
        </w:tc>
      </w:tr>
      <w:tr w:rsidR="00C90F8E" w:rsidRPr="00C90F8E" w:rsidTr="00C90F8E">
        <w:trPr>
          <w:trHeight w:val="1429"/>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90F8E" w:rsidRPr="00C90F8E" w:rsidRDefault="00C90F8E" w:rsidP="00C90F8E">
            <w:pPr>
              <w:pStyle w:val="a7"/>
              <w:rPr>
                <w:rFonts w:ascii="Times New Roman" w:eastAsia="Calibri" w:hAnsi="Times New Roman" w:cs="Times New Roman"/>
                <w:sz w:val="28"/>
                <w:szCs w:val="28"/>
                <w:lang w:eastAsia="ru-RU"/>
              </w:rPr>
            </w:pPr>
            <w:r w:rsidRPr="00C90F8E">
              <w:rPr>
                <w:rFonts w:ascii="Times New Roman" w:eastAsia="Calibri"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C90F8E" w:rsidRPr="00C90F8E" w:rsidRDefault="00C90F8E" w:rsidP="00C90F8E">
            <w:pPr>
              <w:pStyle w:val="a7"/>
              <w:rPr>
                <w:rFonts w:ascii="Times New Roman" w:eastAsia="Calibri" w:hAnsi="Times New Roman" w:cs="Times New Roman"/>
                <w:sz w:val="28"/>
                <w:szCs w:val="28"/>
                <w:lang w:eastAsia="ru-RU"/>
              </w:rPr>
            </w:pPr>
            <w:r w:rsidRPr="00C90F8E">
              <w:rPr>
                <w:rFonts w:ascii="Times New Roman" w:eastAsia="Calibri" w:hAnsi="Times New Roman" w:cs="Times New Roman"/>
                <w:sz w:val="28"/>
                <w:szCs w:val="28"/>
                <w:lang w:eastAsia="ru-RU"/>
              </w:rPr>
              <w:t>Не более 0</w:t>
            </w:r>
          </w:p>
        </w:tc>
      </w:tr>
      <w:tr w:rsidR="00C90F8E" w:rsidRPr="00C90F8E" w:rsidTr="00C90F8E">
        <w:trPr>
          <w:trHeight w:val="12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90F8E" w:rsidRPr="00C90F8E" w:rsidRDefault="00C90F8E" w:rsidP="00C90F8E">
            <w:pPr>
              <w:pStyle w:val="a7"/>
              <w:rPr>
                <w:rFonts w:ascii="Times New Roman" w:eastAsia="Calibri" w:hAnsi="Times New Roman" w:cs="Times New Roman"/>
                <w:sz w:val="28"/>
                <w:szCs w:val="28"/>
                <w:lang w:eastAsia="ru-RU"/>
              </w:rPr>
            </w:pPr>
            <w:r w:rsidRPr="00C90F8E">
              <w:rPr>
                <w:rFonts w:ascii="Times New Roman" w:eastAsia="Calibri"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C90F8E" w:rsidRPr="00C90F8E" w:rsidRDefault="00C90F8E" w:rsidP="00C90F8E">
            <w:pPr>
              <w:pStyle w:val="a7"/>
              <w:rPr>
                <w:rFonts w:ascii="Times New Roman" w:eastAsia="Calibri" w:hAnsi="Times New Roman" w:cs="Times New Roman"/>
                <w:sz w:val="28"/>
                <w:szCs w:val="28"/>
                <w:lang w:eastAsia="ru-RU"/>
              </w:rPr>
            </w:pPr>
            <w:r w:rsidRPr="00C90F8E">
              <w:rPr>
                <w:rFonts w:ascii="Times New Roman" w:eastAsia="Calibri" w:hAnsi="Times New Roman" w:cs="Times New Roman"/>
                <w:sz w:val="28"/>
                <w:szCs w:val="28"/>
                <w:lang w:eastAsia="ru-RU"/>
              </w:rPr>
              <w:t>Не более 0</w:t>
            </w:r>
          </w:p>
        </w:tc>
      </w:tr>
    </w:tbl>
    <w:p w:rsidR="00C90F8E" w:rsidRPr="00C04BF9" w:rsidRDefault="00C90F8E" w:rsidP="00C90F8E">
      <w:pPr>
        <w:pStyle w:val="a7"/>
        <w:jc w:val="both"/>
        <w:rPr>
          <w:rFonts w:ascii="Calibri" w:eastAsia="Calibri" w:hAnsi="Calibri" w:cs="Times New Roman"/>
          <w:sz w:val="28"/>
          <w:szCs w:val="28"/>
        </w:rPr>
      </w:pPr>
    </w:p>
    <w:p w:rsidR="00C90F8E" w:rsidRPr="00C90F8E" w:rsidRDefault="00C90F8E" w:rsidP="00C90F8E">
      <w:pPr>
        <w:pStyle w:val="a7"/>
        <w:tabs>
          <w:tab w:val="left" w:pos="709"/>
        </w:tabs>
        <w:jc w:val="center"/>
        <w:rPr>
          <w:rFonts w:ascii="Times New Roman" w:eastAsia="Calibri" w:hAnsi="Times New Roman" w:cs="Times New Roman"/>
          <w:b/>
          <w:sz w:val="28"/>
          <w:szCs w:val="28"/>
        </w:rPr>
      </w:pPr>
      <w:r w:rsidRPr="00C90F8E">
        <w:rPr>
          <w:rFonts w:ascii="Times New Roman" w:eastAsia="Calibri" w:hAnsi="Times New Roman" w:cs="Times New Roman"/>
          <w:b/>
          <w:sz w:val="28"/>
          <w:szCs w:val="28"/>
        </w:rPr>
        <w:t xml:space="preserve">Индикативные показатели муниципального контроля в сфере благоустройства на территории муниципального образования  </w:t>
      </w:r>
      <w:r w:rsidRPr="00C90F8E">
        <w:rPr>
          <w:rFonts w:ascii="Times New Roman" w:hAnsi="Times New Roman" w:cs="Times New Roman"/>
          <w:b/>
          <w:sz w:val="28"/>
          <w:szCs w:val="28"/>
        </w:rPr>
        <w:t>Ключевский сельсовет Беляевского района Оренбургской области</w:t>
      </w:r>
      <w:r w:rsidRPr="00C90F8E">
        <w:rPr>
          <w:rFonts w:ascii="Times New Roman" w:eastAsia="Calibri" w:hAnsi="Times New Roman" w:cs="Times New Roman"/>
          <w:b/>
          <w:sz w:val="28"/>
          <w:szCs w:val="28"/>
        </w:rPr>
        <w:t>:</w:t>
      </w:r>
    </w:p>
    <w:p w:rsidR="00C90F8E" w:rsidRPr="008B05AE" w:rsidRDefault="00C90F8E" w:rsidP="00C90F8E">
      <w:pPr>
        <w:pStyle w:val="a7"/>
        <w:tabs>
          <w:tab w:val="left" w:pos="709"/>
        </w:tabs>
        <w:jc w:val="center"/>
        <w:rPr>
          <w:rFonts w:ascii="Calibri" w:eastAsia="Calibri" w:hAnsi="Calibri" w:cs="Times New Roman"/>
          <w:b/>
          <w:sz w:val="28"/>
          <w:szCs w:val="28"/>
        </w:rPr>
      </w:pPr>
    </w:p>
    <w:p w:rsidR="00C90F8E" w:rsidRPr="00C90F8E" w:rsidRDefault="00C90F8E" w:rsidP="00C90F8E">
      <w:pPr>
        <w:pStyle w:val="a7"/>
        <w:tabs>
          <w:tab w:val="left" w:pos="709"/>
        </w:tabs>
        <w:jc w:val="both"/>
        <w:rPr>
          <w:rFonts w:ascii="Times New Roman" w:eastAsia="Calibri" w:hAnsi="Times New Roman" w:cs="Times New Roman"/>
          <w:sz w:val="28"/>
          <w:szCs w:val="28"/>
        </w:rPr>
      </w:pPr>
      <w:r>
        <w:rPr>
          <w:rFonts w:ascii="Calibri" w:eastAsia="Calibri" w:hAnsi="Calibri" w:cs="Times New Roman"/>
          <w:sz w:val="28"/>
          <w:szCs w:val="28"/>
        </w:rPr>
        <w:t xml:space="preserve">        </w:t>
      </w:r>
      <w:r w:rsidRPr="00C90F8E">
        <w:rPr>
          <w:rFonts w:ascii="Times New Roman" w:eastAsia="Calibri"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C90F8E" w:rsidRPr="00C90F8E" w:rsidRDefault="00C90F8E" w:rsidP="00C90F8E">
      <w:pPr>
        <w:pStyle w:val="a7"/>
        <w:tabs>
          <w:tab w:val="left" w:pos="851"/>
        </w:tabs>
        <w:jc w:val="both"/>
        <w:rPr>
          <w:rFonts w:ascii="Times New Roman" w:eastAsia="Calibri" w:hAnsi="Times New Roman" w:cs="Times New Roman"/>
          <w:sz w:val="28"/>
          <w:szCs w:val="28"/>
        </w:rPr>
      </w:pPr>
      <w:r w:rsidRPr="00C90F8E">
        <w:rPr>
          <w:rFonts w:ascii="Times New Roman" w:eastAsia="Calibri" w:hAnsi="Times New Roman" w:cs="Times New Roman"/>
          <w:sz w:val="28"/>
          <w:szCs w:val="28"/>
        </w:rPr>
        <w:t xml:space="preserve">        2) количество проведенных контрольным органом внеплановых контрольных мероприятий;</w:t>
      </w:r>
    </w:p>
    <w:p w:rsidR="00C90F8E" w:rsidRPr="00C90F8E" w:rsidRDefault="00C90F8E" w:rsidP="00C90F8E">
      <w:pPr>
        <w:pStyle w:val="a7"/>
        <w:jc w:val="both"/>
        <w:rPr>
          <w:rFonts w:ascii="Times New Roman" w:eastAsia="Calibri" w:hAnsi="Times New Roman" w:cs="Times New Roman"/>
          <w:sz w:val="28"/>
          <w:szCs w:val="28"/>
        </w:rPr>
      </w:pPr>
      <w:r w:rsidRPr="00C90F8E">
        <w:rPr>
          <w:rFonts w:ascii="Times New Roman" w:eastAsia="Calibri" w:hAnsi="Times New Roman" w:cs="Times New Roman"/>
          <w:sz w:val="28"/>
          <w:szCs w:val="28"/>
        </w:rPr>
        <w:t xml:space="preserve">       3) количество принятых прокуратурой решений о согласовании проведения контрольным органом внепланового контрольного мероприятия;</w:t>
      </w:r>
    </w:p>
    <w:p w:rsidR="00C90F8E" w:rsidRPr="00C90F8E" w:rsidRDefault="00C90F8E" w:rsidP="00C90F8E">
      <w:pPr>
        <w:pStyle w:val="a7"/>
        <w:jc w:val="both"/>
        <w:rPr>
          <w:rFonts w:ascii="Times New Roman" w:eastAsia="Calibri" w:hAnsi="Times New Roman" w:cs="Times New Roman"/>
          <w:sz w:val="28"/>
          <w:szCs w:val="28"/>
        </w:rPr>
      </w:pPr>
      <w:r w:rsidRPr="00C90F8E">
        <w:rPr>
          <w:rFonts w:ascii="Times New Roman" w:eastAsia="Calibri" w:hAnsi="Times New Roman" w:cs="Times New Roman"/>
          <w:sz w:val="28"/>
          <w:szCs w:val="28"/>
        </w:rPr>
        <w:t xml:space="preserve">       4) количество выявленных контрольным органом нарушений обязательных требований;</w:t>
      </w:r>
    </w:p>
    <w:p w:rsidR="00C90F8E" w:rsidRPr="00C90F8E" w:rsidRDefault="00C90F8E" w:rsidP="00C90F8E">
      <w:pPr>
        <w:pStyle w:val="a7"/>
        <w:tabs>
          <w:tab w:val="left" w:pos="709"/>
        </w:tabs>
        <w:jc w:val="both"/>
        <w:rPr>
          <w:rFonts w:ascii="Times New Roman" w:eastAsia="Calibri" w:hAnsi="Times New Roman" w:cs="Times New Roman"/>
          <w:sz w:val="28"/>
          <w:szCs w:val="28"/>
        </w:rPr>
      </w:pPr>
      <w:r w:rsidRPr="00C90F8E">
        <w:rPr>
          <w:rFonts w:ascii="Times New Roman" w:eastAsia="Calibri" w:hAnsi="Times New Roman" w:cs="Times New Roman"/>
          <w:sz w:val="28"/>
          <w:szCs w:val="28"/>
        </w:rPr>
        <w:t xml:space="preserve">       5) количество устраненных нарушений обязательных требований;</w:t>
      </w:r>
    </w:p>
    <w:p w:rsidR="00C90F8E" w:rsidRPr="00C90F8E" w:rsidRDefault="00C90F8E" w:rsidP="00C90F8E">
      <w:pPr>
        <w:pStyle w:val="a7"/>
        <w:jc w:val="both"/>
        <w:rPr>
          <w:rFonts w:ascii="Times New Roman" w:eastAsia="Calibri" w:hAnsi="Times New Roman" w:cs="Times New Roman"/>
          <w:sz w:val="28"/>
          <w:szCs w:val="28"/>
        </w:rPr>
      </w:pPr>
      <w:r w:rsidRPr="00C90F8E">
        <w:rPr>
          <w:rFonts w:ascii="Times New Roman" w:eastAsia="Calibri" w:hAnsi="Times New Roman" w:cs="Times New Roman"/>
          <w:sz w:val="28"/>
          <w:szCs w:val="28"/>
        </w:rPr>
        <w:t xml:space="preserve">       6) количество поступивших возражений в отношении акта контрольного мероприятия;</w:t>
      </w:r>
    </w:p>
    <w:p w:rsidR="00C90F8E" w:rsidRPr="00C90F8E" w:rsidRDefault="00C90F8E" w:rsidP="00C90F8E">
      <w:pPr>
        <w:pStyle w:val="a7"/>
        <w:tabs>
          <w:tab w:val="left" w:pos="709"/>
        </w:tabs>
        <w:jc w:val="both"/>
        <w:rPr>
          <w:rFonts w:ascii="Times New Roman" w:eastAsia="Calibri" w:hAnsi="Times New Roman" w:cs="Times New Roman"/>
          <w:sz w:val="28"/>
          <w:szCs w:val="28"/>
        </w:rPr>
      </w:pPr>
      <w:r w:rsidRPr="00C90F8E">
        <w:rPr>
          <w:rFonts w:ascii="Times New Roman" w:eastAsia="Calibri" w:hAnsi="Times New Roman" w:cs="Times New Roman"/>
          <w:sz w:val="28"/>
          <w:szCs w:val="28"/>
        </w:rPr>
        <w:t xml:space="preserve">      7) количество выданных контрольным органом предписаний об устранении нарушений обязательных требований.</w:t>
      </w:r>
    </w:p>
    <w:p w:rsidR="00A3796D" w:rsidRPr="003D1A4D" w:rsidRDefault="00A3796D" w:rsidP="00A3796D">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D1A4D">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A3796D" w:rsidRPr="003D1A4D" w:rsidRDefault="00A3796D" w:rsidP="00A3796D">
      <w:pPr>
        <w:pStyle w:val="a7"/>
        <w:rPr>
          <w:rFonts w:ascii="Times New Roman" w:hAnsi="Times New Roman" w:cs="Times New Roman"/>
          <w:sz w:val="28"/>
          <w:szCs w:val="28"/>
        </w:rPr>
      </w:pPr>
      <w:r w:rsidRPr="003D1A4D">
        <w:rPr>
          <w:rFonts w:ascii="Times New Roman" w:hAnsi="Times New Roman" w:cs="Times New Roman"/>
          <w:sz w:val="28"/>
          <w:szCs w:val="28"/>
        </w:rPr>
        <w:t xml:space="preserve">                                                                                      к решению Совета  депутатов</w:t>
      </w:r>
    </w:p>
    <w:p w:rsidR="00A3796D" w:rsidRPr="003D1A4D" w:rsidRDefault="00A3796D" w:rsidP="00A3796D">
      <w:pPr>
        <w:pStyle w:val="a7"/>
        <w:rPr>
          <w:rFonts w:ascii="Times New Roman" w:hAnsi="Times New Roman" w:cs="Times New Roman"/>
          <w:sz w:val="28"/>
          <w:szCs w:val="28"/>
        </w:rPr>
      </w:pPr>
      <w:r w:rsidRPr="003D1A4D">
        <w:rPr>
          <w:rFonts w:ascii="Times New Roman" w:hAnsi="Times New Roman" w:cs="Times New Roman"/>
          <w:sz w:val="28"/>
          <w:szCs w:val="28"/>
        </w:rPr>
        <w:t xml:space="preserve">                                                                                      муниципального образования </w:t>
      </w:r>
    </w:p>
    <w:p w:rsidR="00A3796D" w:rsidRDefault="00A3796D" w:rsidP="00A3796D">
      <w:pPr>
        <w:pStyle w:val="a7"/>
        <w:rPr>
          <w:rFonts w:ascii="Times New Roman" w:hAnsi="Times New Roman" w:cs="Times New Roman"/>
          <w:sz w:val="28"/>
          <w:szCs w:val="28"/>
        </w:rPr>
      </w:pPr>
      <w:r w:rsidRPr="003D1A4D">
        <w:rPr>
          <w:rFonts w:ascii="Times New Roman" w:hAnsi="Times New Roman" w:cs="Times New Roman"/>
          <w:sz w:val="28"/>
          <w:szCs w:val="28"/>
        </w:rPr>
        <w:t xml:space="preserve">                                                                                      Ключевский сельсовет </w:t>
      </w:r>
      <w:r>
        <w:rPr>
          <w:rFonts w:ascii="Times New Roman" w:hAnsi="Times New Roman" w:cs="Times New Roman"/>
          <w:sz w:val="28"/>
          <w:szCs w:val="28"/>
        </w:rPr>
        <w:t xml:space="preserve">     </w:t>
      </w:r>
    </w:p>
    <w:p w:rsidR="00A3796D" w:rsidRPr="003D1A4D" w:rsidRDefault="00A3796D" w:rsidP="00A3796D">
      <w:pPr>
        <w:pStyle w:val="a7"/>
        <w:rPr>
          <w:rFonts w:ascii="Times New Roman" w:hAnsi="Times New Roman" w:cs="Times New Roman"/>
          <w:sz w:val="28"/>
          <w:szCs w:val="28"/>
        </w:rPr>
      </w:pPr>
      <w:r>
        <w:rPr>
          <w:rFonts w:ascii="Times New Roman" w:hAnsi="Times New Roman" w:cs="Times New Roman"/>
          <w:sz w:val="28"/>
          <w:szCs w:val="28"/>
        </w:rPr>
        <w:t xml:space="preserve">                                                                                      </w:t>
      </w:r>
      <w:r w:rsidRPr="003D1A4D">
        <w:rPr>
          <w:rFonts w:ascii="Times New Roman" w:hAnsi="Times New Roman" w:cs="Times New Roman"/>
          <w:sz w:val="28"/>
          <w:szCs w:val="28"/>
        </w:rPr>
        <w:t xml:space="preserve">Беляевского района                           </w:t>
      </w:r>
    </w:p>
    <w:p w:rsidR="00A3796D" w:rsidRPr="003D1A4D" w:rsidRDefault="00A3796D" w:rsidP="00A3796D">
      <w:pPr>
        <w:pStyle w:val="a7"/>
        <w:rPr>
          <w:rFonts w:ascii="Times New Roman" w:hAnsi="Times New Roman" w:cs="Times New Roman"/>
          <w:sz w:val="28"/>
          <w:szCs w:val="28"/>
        </w:rPr>
      </w:pPr>
      <w:r w:rsidRPr="003D1A4D">
        <w:rPr>
          <w:rFonts w:ascii="Times New Roman" w:hAnsi="Times New Roman" w:cs="Times New Roman"/>
          <w:sz w:val="28"/>
          <w:szCs w:val="28"/>
        </w:rPr>
        <w:t xml:space="preserve">                                                                                      от 30.09.2021 № </w:t>
      </w:r>
      <w:r>
        <w:rPr>
          <w:rFonts w:ascii="Times New Roman" w:hAnsi="Times New Roman" w:cs="Times New Roman"/>
          <w:sz w:val="28"/>
          <w:szCs w:val="28"/>
        </w:rPr>
        <w:t>40</w:t>
      </w:r>
      <w:r w:rsidRPr="003D1A4D">
        <w:rPr>
          <w:rFonts w:ascii="Times New Roman" w:hAnsi="Times New Roman" w:cs="Times New Roman"/>
          <w:sz w:val="28"/>
          <w:szCs w:val="28"/>
        </w:rPr>
        <w:t xml:space="preserve">                                                     </w:t>
      </w:r>
    </w:p>
    <w:p w:rsidR="008F5947" w:rsidRPr="00D73408" w:rsidRDefault="008F5947" w:rsidP="008F5947">
      <w:pPr>
        <w:tabs>
          <w:tab w:val="left" w:leader="underscore" w:pos="4973"/>
        </w:tabs>
        <w:spacing w:line="240" w:lineRule="exact"/>
        <w:jc w:val="both"/>
        <w:rPr>
          <w:sz w:val="28"/>
          <w:szCs w:val="28"/>
        </w:rPr>
      </w:pPr>
    </w:p>
    <w:p w:rsidR="00C90F8E" w:rsidRPr="00C90F8E" w:rsidRDefault="00C90F8E" w:rsidP="00C90F8E">
      <w:pPr>
        <w:pStyle w:val="a7"/>
        <w:jc w:val="center"/>
        <w:rPr>
          <w:rFonts w:ascii="Times New Roman" w:hAnsi="Times New Roman" w:cs="Times New Roman"/>
          <w:b/>
          <w:sz w:val="28"/>
          <w:szCs w:val="28"/>
        </w:rPr>
      </w:pPr>
      <w:r w:rsidRPr="00C90F8E">
        <w:rPr>
          <w:rFonts w:ascii="Times New Roman" w:hAnsi="Times New Roman" w:cs="Times New Roman"/>
          <w:b/>
          <w:sz w:val="28"/>
          <w:szCs w:val="28"/>
        </w:rPr>
        <w:t xml:space="preserve">Перечень индикаторов риска </w:t>
      </w:r>
    </w:p>
    <w:p w:rsidR="00C90F8E" w:rsidRPr="00C90F8E" w:rsidRDefault="00C90F8E" w:rsidP="00C90F8E">
      <w:pPr>
        <w:pStyle w:val="a7"/>
        <w:jc w:val="center"/>
        <w:rPr>
          <w:rFonts w:ascii="Times New Roman" w:hAnsi="Times New Roman" w:cs="Times New Roman"/>
          <w:b/>
          <w:sz w:val="28"/>
          <w:szCs w:val="28"/>
        </w:rPr>
      </w:pPr>
      <w:r w:rsidRPr="00C90F8E">
        <w:rPr>
          <w:rFonts w:ascii="Times New Roman" w:hAnsi="Times New Roman" w:cs="Times New Roman"/>
          <w:b/>
          <w:sz w:val="28"/>
          <w:szCs w:val="28"/>
        </w:rPr>
        <w:t xml:space="preserve">нарушения обязательных требований, </w:t>
      </w:r>
    </w:p>
    <w:p w:rsidR="00C90F8E" w:rsidRPr="00C90F8E" w:rsidRDefault="00C90F8E" w:rsidP="00C90F8E">
      <w:pPr>
        <w:pStyle w:val="a7"/>
        <w:jc w:val="center"/>
        <w:rPr>
          <w:rFonts w:ascii="Times New Roman" w:hAnsi="Times New Roman" w:cs="Times New Roman"/>
          <w:b/>
          <w:sz w:val="28"/>
          <w:szCs w:val="28"/>
        </w:rPr>
      </w:pPr>
      <w:r w:rsidRPr="00C90F8E">
        <w:rPr>
          <w:rFonts w:ascii="Times New Roman" w:hAnsi="Times New Roman" w:cs="Times New Roman"/>
          <w:b/>
          <w:sz w:val="28"/>
          <w:szCs w:val="28"/>
        </w:rPr>
        <w:t>проверяемых в рамках осуществления муниципального контроля в сфере благоустройства на территор</w:t>
      </w:r>
      <w:r>
        <w:rPr>
          <w:rFonts w:ascii="Times New Roman" w:hAnsi="Times New Roman" w:cs="Times New Roman"/>
          <w:b/>
          <w:sz w:val="28"/>
          <w:szCs w:val="28"/>
        </w:rPr>
        <w:t>ии муниципального образования  Ключевский сельсовет Б</w:t>
      </w:r>
      <w:r w:rsidRPr="00C90F8E">
        <w:rPr>
          <w:rFonts w:ascii="Times New Roman" w:hAnsi="Times New Roman" w:cs="Times New Roman"/>
          <w:b/>
          <w:sz w:val="28"/>
          <w:szCs w:val="28"/>
        </w:rPr>
        <w:t>еляевского района оренбургской области</w:t>
      </w:r>
    </w:p>
    <w:p w:rsidR="00C90F8E" w:rsidRDefault="00C90F8E" w:rsidP="00C90F8E">
      <w:pPr>
        <w:pStyle w:val="ConsPlusNormal"/>
        <w:ind w:firstLine="540"/>
        <w:jc w:val="both"/>
      </w:pPr>
    </w:p>
    <w:p w:rsidR="00C90F8E" w:rsidRPr="00C90F8E" w:rsidRDefault="00C90F8E" w:rsidP="00C90F8E">
      <w:pPr>
        <w:pStyle w:val="a7"/>
        <w:tabs>
          <w:tab w:val="left" w:pos="709"/>
        </w:tabs>
        <w:jc w:val="both"/>
        <w:rPr>
          <w:rFonts w:ascii="Times New Roman" w:hAnsi="Times New Roman" w:cs="Times New Roman"/>
          <w:sz w:val="28"/>
          <w:szCs w:val="28"/>
        </w:rPr>
      </w:pPr>
      <w:r>
        <w:rPr>
          <w:sz w:val="28"/>
          <w:szCs w:val="28"/>
        </w:rPr>
        <w:t xml:space="preserve">        </w:t>
      </w:r>
      <w:r w:rsidRPr="00C90F8E">
        <w:rPr>
          <w:rFonts w:ascii="Times New Roman" w:hAnsi="Times New Roman" w:cs="Times New Roman"/>
          <w:sz w:val="28"/>
          <w:szCs w:val="28"/>
        </w:rPr>
        <w:t>1.</w:t>
      </w:r>
      <w:r>
        <w:rPr>
          <w:rFonts w:ascii="Times New Roman" w:hAnsi="Times New Roman" w:cs="Times New Roman"/>
          <w:sz w:val="28"/>
          <w:szCs w:val="28"/>
        </w:rPr>
        <w:t xml:space="preserve"> </w:t>
      </w:r>
      <w:r w:rsidRPr="00C90F8E">
        <w:rPr>
          <w:rFonts w:ascii="Times New Roman" w:hAnsi="Times New Roman" w:cs="Times New Roman"/>
          <w:sz w:val="28"/>
          <w:szCs w:val="28"/>
        </w:rPr>
        <w:t xml:space="preserve">Невыполнение в установленный срок законного предписания контрольного органа муниципального контроля об устранении нарушений обязательных требований в сфере благоустройства на территории муниципального образования  </w:t>
      </w:r>
      <w:r>
        <w:rPr>
          <w:rFonts w:ascii="Times New Roman" w:hAnsi="Times New Roman" w:cs="Times New Roman"/>
          <w:sz w:val="28"/>
          <w:szCs w:val="28"/>
        </w:rPr>
        <w:t>Ключевский сельсовет Беляевского района</w:t>
      </w:r>
      <w:r w:rsidRPr="00C90F8E">
        <w:rPr>
          <w:rFonts w:ascii="Times New Roman" w:hAnsi="Times New Roman" w:cs="Times New Roman"/>
          <w:sz w:val="28"/>
          <w:szCs w:val="28"/>
        </w:rPr>
        <w:t xml:space="preserve"> Оренбургской области.</w:t>
      </w:r>
    </w:p>
    <w:p w:rsidR="00C90F8E" w:rsidRPr="00C90F8E" w:rsidRDefault="00C90F8E" w:rsidP="00C90F8E">
      <w:pPr>
        <w:pStyle w:val="a7"/>
        <w:tabs>
          <w:tab w:val="left" w:pos="709"/>
        </w:tabs>
        <w:jc w:val="both"/>
        <w:rPr>
          <w:rFonts w:ascii="Times New Roman" w:hAnsi="Times New Roman" w:cs="Times New Roman"/>
          <w:sz w:val="28"/>
          <w:szCs w:val="28"/>
        </w:rPr>
      </w:pPr>
      <w:r w:rsidRPr="00C90F8E">
        <w:rPr>
          <w:rFonts w:ascii="Times New Roman" w:hAnsi="Times New Roman" w:cs="Times New Roman"/>
          <w:sz w:val="28"/>
          <w:szCs w:val="28"/>
        </w:rPr>
        <w:t xml:space="preserve">        2.Неуплата  административного штрафа по постановлению, вынесенному должностным лицом в срок, предусмотренный Кодексом Российской Федерации об административных правонарушениях.</w:t>
      </w:r>
    </w:p>
    <w:p w:rsidR="00C90F8E" w:rsidRPr="00C90F8E" w:rsidRDefault="00C90F8E" w:rsidP="00C90F8E">
      <w:pPr>
        <w:pStyle w:val="a7"/>
        <w:tabs>
          <w:tab w:val="left" w:pos="709"/>
        </w:tabs>
        <w:jc w:val="both"/>
        <w:rPr>
          <w:rFonts w:ascii="Times New Roman" w:hAnsi="Times New Roman" w:cs="Times New Roman"/>
          <w:sz w:val="28"/>
          <w:szCs w:val="28"/>
        </w:rPr>
      </w:pPr>
      <w:r w:rsidRPr="00C90F8E">
        <w:rPr>
          <w:rFonts w:ascii="Times New Roman" w:hAnsi="Times New Roman" w:cs="Times New Roman"/>
          <w:sz w:val="28"/>
          <w:szCs w:val="28"/>
        </w:rPr>
        <w:t xml:space="preserve">        3.Непредставление уведомления от контролируемого лица о принятии мер по обеспечению соблюдения обязательных требований в сфере благоустройства, указанных в ранее направленном требовании контрольного органа о недопустимости нарушения обязательных требований.</w:t>
      </w:r>
    </w:p>
    <w:p w:rsidR="00C90F8E" w:rsidRPr="00C90F8E" w:rsidRDefault="00C90F8E" w:rsidP="00C90F8E">
      <w:pPr>
        <w:pStyle w:val="a7"/>
        <w:tabs>
          <w:tab w:val="left" w:pos="709"/>
        </w:tabs>
        <w:jc w:val="both"/>
        <w:rPr>
          <w:rFonts w:ascii="Times New Roman" w:hAnsi="Times New Roman" w:cs="Times New Roman"/>
          <w:sz w:val="28"/>
          <w:szCs w:val="28"/>
        </w:rPr>
      </w:pPr>
      <w:r w:rsidRPr="00C90F8E">
        <w:rPr>
          <w:rFonts w:ascii="Times New Roman" w:hAnsi="Times New Roman" w:cs="Times New Roman"/>
          <w:sz w:val="28"/>
          <w:szCs w:val="28"/>
        </w:rPr>
        <w:t xml:space="preserve">        4.Наличие в течение года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имеющихся нарушениях (признаков нарушений) обязательных требований контролируемого лица.</w:t>
      </w:r>
    </w:p>
    <w:p w:rsidR="00C90F8E" w:rsidRPr="00C90F8E" w:rsidRDefault="00C90F8E" w:rsidP="00C90F8E">
      <w:pPr>
        <w:pStyle w:val="a7"/>
        <w:jc w:val="both"/>
        <w:rPr>
          <w:rFonts w:ascii="Times New Roman" w:hAnsi="Times New Roman" w:cs="Times New Roman"/>
          <w:sz w:val="28"/>
          <w:szCs w:val="28"/>
        </w:rPr>
      </w:pPr>
      <w:r w:rsidRPr="00C90F8E">
        <w:rPr>
          <w:rFonts w:ascii="Times New Roman" w:hAnsi="Times New Roman" w:cs="Times New Roman"/>
          <w:sz w:val="28"/>
          <w:szCs w:val="28"/>
        </w:rPr>
        <w:t xml:space="preserve">        5.Наличие в течение одного года 5 постановлений по делу об административном </w:t>
      </w:r>
      <w:proofErr w:type="gramStart"/>
      <w:r w:rsidRPr="00C90F8E">
        <w:rPr>
          <w:rFonts w:ascii="Times New Roman" w:hAnsi="Times New Roman" w:cs="Times New Roman"/>
          <w:sz w:val="28"/>
          <w:szCs w:val="28"/>
        </w:rPr>
        <w:t>правонарушении</w:t>
      </w:r>
      <w:proofErr w:type="gramEnd"/>
      <w:r w:rsidRPr="00C90F8E">
        <w:rPr>
          <w:rFonts w:ascii="Times New Roman" w:hAnsi="Times New Roman" w:cs="Times New Roman"/>
          <w:sz w:val="28"/>
          <w:szCs w:val="28"/>
        </w:rPr>
        <w:t xml:space="preserve"> о назначении административного наказания за нарушения обязательных требований в сфере благоустройства на территории муниципального образования  </w:t>
      </w:r>
      <w:r>
        <w:rPr>
          <w:rFonts w:ascii="Times New Roman" w:hAnsi="Times New Roman" w:cs="Times New Roman"/>
          <w:sz w:val="28"/>
          <w:szCs w:val="28"/>
        </w:rPr>
        <w:t>Ключевский сельсовет Беляевского района Оренбургской области</w:t>
      </w:r>
      <w:r w:rsidRPr="00C90F8E">
        <w:rPr>
          <w:rFonts w:ascii="Times New Roman" w:hAnsi="Times New Roman" w:cs="Times New Roman"/>
          <w:sz w:val="28"/>
          <w:szCs w:val="28"/>
        </w:rPr>
        <w:t>, вынесенных в отношении контролируемого лица.</w:t>
      </w:r>
    </w:p>
    <w:p w:rsidR="00C90F8E" w:rsidRPr="00C90F8E" w:rsidRDefault="00C90F8E" w:rsidP="00C90F8E">
      <w:pPr>
        <w:pStyle w:val="a7"/>
        <w:tabs>
          <w:tab w:val="left" w:pos="709"/>
        </w:tabs>
        <w:jc w:val="both"/>
        <w:rPr>
          <w:rFonts w:ascii="Times New Roman" w:hAnsi="Times New Roman" w:cs="Times New Roman"/>
          <w:sz w:val="28"/>
          <w:szCs w:val="28"/>
        </w:rPr>
      </w:pPr>
      <w:r w:rsidRPr="00C90F8E">
        <w:rPr>
          <w:rFonts w:ascii="Times New Roman" w:hAnsi="Times New Roman" w:cs="Times New Roman"/>
          <w:sz w:val="28"/>
          <w:szCs w:val="28"/>
        </w:rPr>
        <w:t xml:space="preserve">       6. Наличие информации об организации  мест временного хранения отходов без </w:t>
      </w:r>
      <w:r w:rsidRPr="00C90F8E">
        <w:rPr>
          <w:rFonts w:ascii="Times New Roman" w:hAnsi="Times New Roman" w:cs="Times New Roman"/>
          <w:sz w:val="28"/>
          <w:szCs w:val="28"/>
        </w:rPr>
        <w:tab/>
        <w:t xml:space="preserve">разрешения администрация муниципального образования </w:t>
      </w:r>
      <w:r>
        <w:rPr>
          <w:rFonts w:ascii="Times New Roman" w:hAnsi="Times New Roman" w:cs="Times New Roman"/>
          <w:sz w:val="28"/>
          <w:szCs w:val="28"/>
        </w:rPr>
        <w:t>Ключевский сельсовет Беляевского района Оренбургской области</w:t>
      </w:r>
      <w:r w:rsidRPr="00C90F8E">
        <w:rPr>
          <w:rFonts w:ascii="Times New Roman" w:hAnsi="Times New Roman" w:cs="Times New Roman"/>
          <w:sz w:val="28"/>
          <w:szCs w:val="28"/>
        </w:rPr>
        <w:t>.</w:t>
      </w:r>
    </w:p>
    <w:p w:rsidR="00C90F8E" w:rsidRPr="00C90F8E" w:rsidRDefault="00C90F8E" w:rsidP="00C90F8E">
      <w:pPr>
        <w:pStyle w:val="a7"/>
        <w:jc w:val="both"/>
        <w:rPr>
          <w:rFonts w:ascii="Times New Roman" w:hAnsi="Times New Roman" w:cs="Times New Roman"/>
          <w:sz w:val="28"/>
          <w:szCs w:val="28"/>
        </w:rPr>
      </w:pPr>
      <w:r w:rsidRPr="00C90F8E">
        <w:rPr>
          <w:rFonts w:ascii="Times New Roman" w:hAnsi="Times New Roman" w:cs="Times New Roman"/>
          <w:sz w:val="28"/>
          <w:szCs w:val="28"/>
        </w:rPr>
        <w:t xml:space="preserve">       7. Наличие информации о  самовольном возведении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C90F8E" w:rsidRPr="00C90F8E" w:rsidRDefault="00C90F8E" w:rsidP="00C90F8E">
      <w:pPr>
        <w:pStyle w:val="a7"/>
        <w:jc w:val="both"/>
        <w:rPr>
          <w:rFonts w:ascii="Times New Roman" w:hAnsi="Times New Roman" w:cs="Times New Roman"/>
          <w:sz w:val="28"/>
          <w:szCs w:val="28"/>
        </w:rPr>
      </w:pPr>
      <w:r w:rsidRPr="00C90F8E">
        <w:rPr>
          <w:rFonts w:ascii="Times New Roman" w:hAnsi="Times New Roman" w:cs="Times New Roman"/>
          <w:sz w:val="28"/>
          <w:szCs w:val="28"/>
        </w:rPr>
        <w:t xml:space="preserve">       8. Наличие информации о проведении каких-либо изменений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C90F8E" w:rsidRPr="00C90F8E" w:rsidRDefault="00C90F8E" w:rsidP="00C90F8E">
      <w:pPr>
        <w:pStyle w:val="a7"/>
        <w:tabs>
          <w:tab w:val="left" w:pos="709"/>
        </w:tabs>
        <w:jc w:val="both"/>
        <w:rPr>
          <w:rFonts w:ascii="Times New Roman" w:hAnsi="Times New Roman" w:cs="Times New Roman"/>
          <w:sz w:val="28"/>
          <w:szCs w:val="28"/>
        </w:rPr>
      </w:pPr>
      <w:r w:rsidRPr="00C90F8E">
        <w:rPr>
          <w:rFonts w:ascii="Times New Roman" w:hAnsi="Times New Roman" w:cs="Times New Roman"/>
          <w:sz w:val="28"/>
          <w:szCs w:val="28"/>
        </w:rPr>
        <w:lastRenderedPageBreak/>
        <w:t xml:space="preserve">         9. Наличие информации о загромождении и засорении дворовых территорий металлическим ломом, строительным и бытовым мусором, домашней утварью и другими материалами.</w:t>
      </w:r>
    </w:p>
    <w:p w:rsidR="00C90F8E" w:rsidRPr="00C90F8E" w:rsidRDefault="00C90F8E" w:rsidP="00C90F8E">
      <w:pPr>
        <w:pStyle w:val="a7"/>
        <w:tabs>
          <w:tab w:val="left" w:pos="709"/>
        </w:tabs>
        <w:jc w:val="both"/>
        <w:rPr>
          <w:rFonts w:ascii="Times New Roman" w:hAnsi="Times New Roman" w:cs="Times New Roman"/>
          <w:sz w:val="28"/>
          <w:szCs w:val="28"/>
        </w:rPr>
      </w:pPr>
      <w:r w:rsidRPr="00C90F8E">
        <w:rPr>
          <w:rFonts w:ascii="Times New Roman" w:hAnsi="Times New Roman" w:cs="Times New Roman"/>
          <w:sz w:val="28"/>
          <w:szCs w:val="28"/>
        </w:rPr>
        <w:t xml:space="preserve">        10. Наличие информации  о проведении работ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муниципального образования. </w:t>
      </w:r>
    </w:p>
    <w:p w:rsidR="00C90F8E" w:rsidRDefault="00C90F8E" w:rsidP="00C90F8E">
      <w:pPr>
        <w:pStyle w:val="a7"/>
        <w:tabs>
          <w:tab w:val="left" w:pos="709"/>
        </w:tabs>
        <w:jc w:val="both"/>
        <w:rPr>
          <w:sz w:val="28"/>
          <w:szCs w:val="28"/>
        </w:rPr>
      </w:pPr>
      <w:r w:rsidRPr="00C90F8E">
        <w:rPr>
          <w:rFonts w:ascii="Times New Roman" w:hAnsi="Times New Roman" w:cs="Times New Roman"/>
          <w:sz w:val="28"/>
          <w:szCs w:val="28"/>
        </w:rPr>
        <w:t xml:space="preserve">        11.Наличе информации о самовольной вырубке деревьев и кустарников на территории муниципального образования</w:t>
      </w:r>
      <w:r>
        <w:rPr>
          <w:sz w:val="28"/>
          <w:szCs w:val="28"/>
        </w:rPr>
        <w:t>.</w:t>
      </w:r>
    </w:p>
    <w:p w:rsidR="008F5947" w:rsidRPr="00D73408" w:rsidRDefault="008F5947" w:rsidP="008F5947">
      <w:pPr>
        <w:tabs>
          <w:tab w:val="left" w:leader="underscore" w:pos="4973"/>
        </w:tabs>
        <w:spacing w:line="240" w:lineRule="exact"/>
        <w:jc w:val="both"/>
        <w:rPr>
          <w:sz w:val="28"/>
          <w:szCs w:val="28"/>
        </w:rPr>
      </w:pPr>
    </w:p>
    <w:p w:rsidR="008F5947" w:rsidRPr="00D73408" w:rsidRDefault="008F5947" w:rsidP="008F5947">
      <w:pPr>
        <w:tabs>
          <w:tab w:val="left" w:leader="underscore" w:pos="4973"/>
        </w:tabs>
        <w:spacing w:line="240" w:lineRule="exact"/>
        <w:jc w:val="both"/>
        <w:rPr>
          <w:sz w:val="28"/>
          <w:szCs w:val="28"/>
        </w:rPr>
      </w:pPr>
    </w:p>
    <w:p w:rsidR="008F5947" w:rsidRPr="00D73408" w:rsidRDefault="008F5947" w:rsidP="008F5947">
      <w:pPr>
        <w:spacing w:line="240" w:lineRule="exact"/>
        <w:rPr>
          <w:sz w:val="28"/>
          <w:szCs w:val="28"/>
        </w:rPr>
      </w:pPr>
    </w:p>
    <w:p w:rsidR="007332A6" w:rsidRPr="002C24B4" w:rsidRDefault="007332A6" w:rsidP="002E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332A6" w:rsidRPr="002C24B4" w:rsidRDefault="007332A6" w:rsidP="007332A6">
      <w:pPr>
        <w:rPr>
          <w:sz w:val="28"/>
          <w:szCs w:val="28"/>
        </w:rPr>
      </w:pPr>
    </w:p>
    <w:p w:rsidR="007332A6" w:rsidRPr="002C24B4" w:rsidRDefault="007332A6" w:rsidP="007332A6">
      <w:pPr>
        <w:pStyle w:val="a7"/>
        <w:rPr>
          <w:sz w:val="28"/>
          <w:szCs w:val="28"/>
        </w:rPr>
      </w:pPr>
    </w:p>
    <w:p w:rsidR="007332A6" w:rsidRPr="003D1A4D" w:rsidRDefault="007332A6" w:rsidP="003D1A4D">
      <w:pPr>
        <w:pStyle w:val="ConsPlusNormal"/>
        <w:jc w:val="center"/>
        <w:rPr>
          <w:rFonts w:ascii="Times New Roman" w:hAnsi="Times New Roman" w:cs="Times New Roman"/>
          <w:sz w:val="28"/>
          <w:szCs w:val="28"/>
        </w:rPr>
      </w:pPr>
    </w:p>
    <w:sectPr w:rsidR="007332A6" w:rsidRPr="003D1A4D"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A6B2508"/>
    <w:multiLevelType w:val="hybridMultilevel"/>
    <w:tmpl w:val="96DC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3B61E3"/>
    <w:multiLevelType w:val="hybridMultilevel"/>
    <w:tmpl w:val="8A2060D2"/>
    <w:lvl w:ilvl="0" w:tplc="A0CEAD9A">
      <w:start w:val="1"/>
      <w:numFmt w:val="decimal"/>
      <w:lvlText w:val="%1."/>
      <w:lvlJc w:val="left"/>
      <w:pPr>
        <w:ind w:left="1813" w:hanging="360"/>
      </w:pPr>
      <w:rPr>
        <w:rFonts w:hint="default"/>
      </w:rPr>
    </w:lvl>
    <w:lvl w:ilvl="1" w:tplc="04190019" w:tentative="1">
      <w:start w:val="1"/>
      <w:numFmt w:val="lowerLetter"/>
      <w:lvlText w:val="%2."/>
      <w:lvlJc w:val="left"/>
      <w:pPr>
        <w:ind w:left="2533" w:hanging="360"/>
      </w:pPr>
    </w:lvl>
    <w:lvl w:ilvl="2" w:tplc="0419001B" w:tentative="1">
      <w:start w:val="1"/>
      <w:numFmt w:val="lowerRoman"/>
      <w:lvlText w:val="%3."/>
      <w:lvlJc w:val="right"/>
      <w:pPr>
        <w:ind w:left="3253" w:hanging="180"/>
      </w:pPr>
    </w:lvl>
    <w:lvl w:ilvl="3" w:tplc="0419000F" w:tentative="1">
      <w:start w:val="1"/>
      <w:numFmt w:val="decimal"/>
      <w:lvlText w:val="%4."/>
      <w:lvlJc w:val="left"/>
      <w:pPr>
        <w:ind w:left="3973" w:hanging="360"/>
      </w:pPr>
    </w:lvl>
    <w:lvl w:ilvl="4" w:tplc="04190019" w:tentative="1">
      <w:start w:val="1"/>
      <w:numFmt w:val="lowerLetter"/>
      <w:lvlText w:val="%5."/>
      <w:lvlJc w:val="left"/>
      <w:pPr>
        <w:ind w:left="4693" w:hanging="360"/>
      </w:pPr>
    </w:lvl>
    <w:lvl w:ilvl="5" w:tplc="0419001B" w:tentative="1">
      <w:start w:val="1"/>
      <w:numFmt w:val="lowerRoman"/>
      <w:lvlText w:val="%6."/>
      <w:lvlJc w:val="right"/>
      <w:pPr>
        <w:ind w:left="5413" w:hanging="180"/>
      </w:pPr>
    </w:lvl>
    <w:lvl w:ilvl="6" w:tplc="0419000F" w:tentative="1">
      <w:start w:val="1"/>
      <w:numFmt w:val="decimal"/>
      <w:lvlText w:val="%7."/>
      <w:lvlJc w:val="left"/>
      <w:pPr>
        <w:ind w:left="6133" w:hanging="360"/>
      </w:pPr>
    </w:lvl>
    <w:lvl w:ilvl="7" w:tplc="04190019" w:tentative="1">
      <w:start w:val="1"/>
      <w:numFmt w:val="lowerLetter"/>
      <w:lvlText w:val="%8."/>
      <w:lvlJc w:val="left"/>
      <w:pPr>
        <w:ind w:left="6853" w:hanging="360"/>
      </w:pPr>
    </w:lvl>
    <w:lvl w:ilvl="8" w:tplc="0419001B" w:tentative="1">
      <w:start w:val="1"/>
      <w:numFmt w:val="lowerRoman"/>
      <w:lvlText w:val="%9."/>
      <w:lvlJc w:val="right"/>
      <w:pPr>
        <w:ind w:left="7573" w:hanging="180"/>
      </w:pPr>
    </w:lvl>
  </w:abstractNum>
  <w:abstractNum w:abstractNumId="14">
    <w:nsid w:val="43277F3E"/>
    <w:multiLevelType w:val="hybridMultilevel"/>
    <w:tmpl w:val="29B67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F921E4"/>
    <w:multiLevelType w:val="hybridMultilevel"/>
    <w:tmpl w:val="FEA49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2C4A75"/>
    <w:multiLevelType w:val="hybridMultilevel"/>
    <w:tmpl w:val="23526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6DAE6A2B"/>
    <w:multiLevelType w:val="hybridMultilevel"/>
    <w:tmpl w:val="0DA4B8E4"/>
    <w:lvl w:ilvl="0" w:tplc="36C0F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87E2B"/>
    <w:multiLevelType w:val="hybridMultilevel"/>
    <w:tmpl w:val="6208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B8419A"/>
    <w:multiLevelType w:val="hybridMultilevel"/>
    <w:tmpl w:val="71D69A4E"/>
    <w:lvl w:ilvl="0" w:tplc="A4FE1D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6F7CDC"/>
    <w:multiLevelType w:val="multilevel"/>
    <w:tmpl w:val="782A6E76"/>
    <w:lvl w:ilvl="0">
      <w:start w:val="1"/>
      <w:numFmt w:val="decimal"/>
      <w:lvlText w:val="%1."/>
      <w:lvlJc w:val="left"/>
      <w:pPr>
        <w:ind w:left="928" w:hanging="360"/>
      </w:pPr>
      <w:rPr>
        <w:rFonts w:hint="default"/>
      </w:rPr>
    </w:lvl>
    <w:lvl w:ilvl="1">
      <w:start w:val="2"/>
      <w:numFmt w:val="decimal"/>
      <w:isLgl/>
      <w:lvlText w:val="%1.%2."/>
      <w:lvlJc w:val="left"/>
      <w:pPr>
        <w:ind w:left="1633"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683"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33" w:hanging="1440"/>
      </w:pPr>
      <w:rPr>
        <w:rFonts w:hint="default"/>
      </w:rPr>
    </w:lvl>
    <w:lvl w:ilvl="6">
      <w:start w:val="1"/>
      <w:numFmt w:val="decimal"/>
      <w:isLgl/>
      <w:lvlText w:val="%1.%2.%3.%4.%5.%6.%7."/>
      <w:lvlJc w:val="left"/>
      <w:pPr>
        <w:ind w:left="4438" w:hanging="1800"/>
      </w:pPr>
      <w:rPr>
        <w:rFonts w:hint="default"/>
      </w:rPr>
    </w:lvl>
    <w:lvl w:ilvl="7">
      <w:start w:val="1"/>
      <w:numFmt w:val="decimal"/>
      <w:isLgl/>
      <w:lvlText w:val="%1.%2.%3.%4.%5.%6.%7.%8."/>
      <w:lvlJc w:val="left"/>
      <w:pPr>
        <w:ind w:left="4783" w:hanging="1800"/>
      </w:pPr>
      <w:rPr>
        <w:rFonts w:hint="default"/>
      </w:rPr>
    </w:lvl>
    <w:lvl w:ilvl="8">
      <w:start w:val="1"/>
      <w:numFmt w:val="decimal"/>
      <w:isLgl/>
      <w:lvlText w:val="%1.%2.%3.%4.%5.%6.%7.%8.%9."/>
      <w:lvlJc w:val="left"/>
      <w:pPr>
        <w:ind w:left="5488" w:hanging="2160"/>
      </w:pPr>
      <w:rPr>
        <w:rFonts w:hint="default"/>
      </w:rPr>
    </w:lvl>
  </w:abstractNum>
  <w:num w:numId="1">
    <w:abstractNumId w:val="3"/>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1"/>
  </w:num>
  <w:num w:numId="7">
    <w:abstractNumId w:val="0"/>
  </w:num>
  <w:num w:numId="8">
    <w:abstractNumId w:val="8"/>
  </w:num>
  <w:num w:numId="9">
    <w:abstractNumId w:val="9"/>
  </w:num>
  <w:num w:numId="10">
    <w:abstractNumId w:val="4"/>
  </w:num>
  <w:num w:numId="11">
    <w:abstractNumId w:val="27"/>
  </w:num>
  <w:num w:numId="12">
    <w:abstractNumId w:val="22"/>
  </w:num>
  <w:num w:numId="13">
    <w:abstractNumId w:val="2"/>
  </w:num>
  <w:num w:numId="14">
    <w:abstractNumId w:val="19"/>
  </w:num>
  <w:num w:numId="15">
    <w:abstractNumId w:val="24"/>
  </w:num>
  <w:num w:numId="16">
    <w:abstractNumId w:val="1"/>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25"/>
  </w:num>
  <w:num w:numId="23">
    <w:abstractNumId w:val="13"/>
  </w:num>
  <w:num w:numId="24">
    <w:abstractNumId w:val="18"/>
  </w:num>
  <w:num w:numId="25">
    <w:abstractNumId w:val="2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4"/>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589A"/>
    <w:rsid w:val="00010330"/>
    <w:rsid w:val="00015A5D"/>
    <w:rsid w:val="0004262D"/>
    <w:rsid w:val="00090BA2"/>
    <w:rsid w:val="000943F4"/>
    <w:rsid w:val="000B74CC"/>
    <w:rsid w:val="000F7D74"/>
    <w:rsid w:val="001025F2"/>
    <w:rsid w:val="00136155"/>
    <w:rsid w:val="00160FBF"/>
    <w:rsid w:val="00171F09"/>
    <w:rsid w:val="00172E0D"/>
    <w:rsid w:val="00182EBF"/>
    <w:rsid w:val="0019218C"/>
    <w:rsid w:val="001B425C"/>
    <w:rsid w:val="001C6BE9"/>
    <w:rsid w:val="00207452"/>
    <w:rsid w:val="00212AED"/>
    <w:rsid w:val="0021527E"/>
    <w:rsid w:val="00222482"/>
    <w:rsid w:val="0022725A"/>
    <w:rsid w:val="00263085"/>
    <w:rsid w:val="0027685B"/>
    <w:rsid w:val="002C4078"/>
    <w:rsid w:val="002C409A"/>
    <w:rsid w:val="002E6D71"/>
    <w:rsid w:val="00302DA8"/>
    <w:rsid w:val="003039CD"/>
    <w:rsid w:val="003151F8"/>
    <w:rsid w:val="00345176"/>
    <w:rsid w:val="0035706C"/>
    <w:rsid w:val="00361673"/>
    <w:rsid w:val="00373A26"/>
    <w:rsid w:val="00373C6F"/>
    <w:rsid w:val="00391991"/>
    <w:rsid w:val="003C6560"/>
    <w:rsid w:val="003D1A4D"/>
    <w:rsid w:val="003E28A7"/>
    <w:rsid w:val="003F3CB8"/>
    <w:rsid w:val="00427480"/>
    <w:rsid w:val="00436708"/>
    <w:rsid w:val="00437EBF"/>
    <w:rsid w:val="00460829"/>
    <w:rsid w:val="00461591"/>
    <w:rsid w:val="00475886"/>
    <w:rsid w:val="00475B32"/>
    <w:rsid w:val="00480279"/>
    <w:rsid w:val="004C34E4"/>
    <w:rsid w:val="004D117C"/>
    <w:rsid w:val="00512729"/>
    <w:rsid w:val="00514DE3"/>
    <w:rsid w:val="00523838"/>
    <w:rsid w:val="00531018"/>
    <w:rsid w:val="00534784"/>
    <w:rsid w:val="005406BE"/>
    <w:rsid w:val="005D3801"/>
    <w:rsid w:val="005E4EE5"/>
    <w:rsid w:val="00614B07"/>
    <w:rsid w:val="00655552"/>
    <w:rsid w:val="0071092A"/>
    <w:rsid w:val="00721BD6"/>
    <w:rsid w:val="007332A6"/>
    <w:rsid w:val="00740A55"/>
    <w:rsid w:val="00744306"/>
    <w:rsid w:val="0075305C"/>
    <w:rsid w:val="00753357"/>
    <w:rsid w:val="007C25CD"/>
    <w:rsid w:val="007D35B7"/>
    <w:rsid w:val="007D541E"/>
    <w:rsid w:val="007E1D39"/>
    <w:rsid w:val="00820123"/>
    <w:rsid w:val="00822DA7"/>
    <w:rsid w:val="0082461B"/>
    <w:rsid w:val="00847B24"/>
    <w:rsid w:val="00854938"/>
    <w:rsid w:val="008971A9"/>
    <w:rsid w:val="008C3171"/>
    <w:rsid w:val="008D3527"/>
    <w:rsid w:val="008F5947"/>
    <w:rsid w:val="009019DD"/>
    <w:rsid w:val="00907863"/>
    <w:rsid w:val="00916504"/>
    <w:rsid w:val="0093117E"/>
    <w:rsid w:val="00952C8A"/>
    <w:rsid w:val="009536C4"/>
    <w:rsid w:val="00965549"/>
    <w:rsid w:val="009A586C"/>
    <w:rsid w:val="009C6511"/>
    <w:rsid w:val="009C727A"/>
    <w:rsid w:val="009D373F"/>
    <w:rsid w:val="009D52DD"/>
    <w:rsid w:val="00A10612"/>
    <w:rsid w:val="00A3796D"/>
    <w:rsid w:val="00A43F5F"/>
    <w:rsid w:val="00A85800"/>
    <w:rsid w:val="00AA2FE0"/>
    <w:rsid w:val="00AB610E"/>
    <w:rsid w:val="00AC468F"/>
    <w:rsid w:val="00AD0ABB"/>
    <w:rsid w:val="00AF6178"/>
    <w:rsid w:val="00AF7261"/>
    <w:rsid w:val="00B257BE"/>
    <w:rsid w:val="00B55CEA"/>
    <w:rsid w:val="00B648E2"/>
    <w:rsid w:val="00B66542"/>
    <w:rsid w:val="00BC506D"/>
    <w:rsid w:val="00BE3254"/>
    <w:rsid w:val="00C63428"/>
    <w:rsid w:val="00C813C9"/>
    <w:rsid w:val="00C81CF2"/>
    <w:rsid w:val="00C82AF2"/>
    <w:rsid w:val="00C85B09"/>
    <w:rsid w:val="00C90F8E"/>
    <w:rsid w:val="00C96D31"/>
    <w:rsid w:val="00CE41CE"/>
    <w:rsid w:val="00D012D5"/>
    <w:rsid w:val="00D64841"/>
    <w:rsid w:val="00D64A22"/>
    <w:rsid w:val="00D6589A"/>
    <w:rsid w:val="00DA4775"/>
    <w:rsid w:val="00E06370"/>
    <w:rsid w:val="00E2172E"/>
    <w:rsid w:val="00E72F40"/>
    <w:rsid w:val="00E75B53"/>
    <w:rsid w:val="00ED2FF2"/>
    <w:rsid w:val="00ED3A88"/>
    <w:rsid w:val="00F224F7"/>
    <w:rsid w:val="00F34C26"/>
    <w:rsid w:val="00F41B1C"/>
    <w:rsid w:val="00F45062"/>
    <w:rsid w:val="00FA33F0"/>
    <w:rsid w:val="00FA4074"/>
    <w:rsid w:val="00FC2080"/>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paragraph" w:styleId="1">
    <w:name w:val="heading 1"/>
    <w:basedOn w:val="a"/>
    <w:next w:val="a"/>
    <w:link w:val="10"/>
    <w:qFormat/>
    <w:rsid w:val="0013615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0">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9C72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No Spacing"/>
    <w:link w:val="a8"/>
    <w:uiPriority w:val="1"/>
    <w:qFormat/>
    <w:rsid w:val="009C727A"/>
    <w:pPr>
      <w:spacing w:after="0" w:line="240" w:lineRule="auto"/>
    </w:pPr>
  </w:style>
  <w:style w:type="character" w:customStyle="1" w:styleId="a8">
    <w:name w:val="Без интервала Знак"/>
    <w:link w:val="a7"/>
    <w:uiPriority w:val="1"/>
    <w:locked/>
    <w:rsid w:val="008971A9"/>
  </w:style>
  <w:style w:type="paragraph" w:customStyle="1" w:styleId="ConsPlusNormal">
    <w:name w:val="ConsPlusNormal"/>
    <w:rsid w:val="00460829"/>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2C409A"/>
    <w:rPr>
      <w:color w:val="0000FF" w:themeColor="hyperlink"/>
      <w:u w:val="single"/>
    </w:rPr>
  </w:style>
  <w:style w:type="character" w:customStyle="1" w:styleId="10">
    <w:name w:val="Заголовок 1 Знак"/>
    <w:basedOn w:val="a0"/>
    <w:link w:val="1"/>
    <w:rsid w:val="00136155"/>
    <w:rPr>
      <w:rFonts w:ascii="Times New Roman" w:eastAsia="Times New Roman" w:hAnsi="Times New Roman" w:cs="Times New Roman"/>
      <w:b/>
      <w:bCs/>
      <w:color w:val="000000"/>
      <w:sz w:val="28"/>
      <w:szCs w:val="28"/>
      <w:lang w:eastAsia="ru-RU"/>
    </w:rPr>
  </w:style>
  <w:style w:type="paragraph" w:customStyle="1" w:styleId="12">
    <w:name w:val="Обычный1"/>
    <w:rsid w:val="00136155"/>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111">
    <w:name w:val="Заголовок 11"/>
    <w:basedOn w:val="12"/>
    <w:next w:val="12"/>
    <w:rsid w:val="00136155"/>
    <w:pPr>
      <w:keepNext/>
      <w:widowControl/>
      <w:snapToGrid/>
      <w:ind w:firstLine="0"/>
      <w:jc w:val="center"/>
      <w:outlineLvl w:val="0"/>
    </w:pPr>
    <w:rPr>
      <w:rFonts w:ascii="Times New Roman" w:hAnsi="Times New Roman"/>
      <w:b/>
      <w:sz w:val="24"/>
    </w:rPr>
  </w:style>
  <w:style w:type="paragraph" w:customStyle="1" w:styleId="51">
    <w:name w:val="Заголовок 51"/>
    <w:basedOn w:val="12"/>
    <w:next w:val="12"/>
    <w:rsid w:val="00136155"/>
    <w:pPr>
      <w:keepNext/>
      <w:widowControl/>
      <w:snapToGrid/>
      <w:ind w:firstLine="0"/>
      <w:jc w:val="center"/>
      <w:outlineLvl w:val="4"/>
    </w:pPr>
    <w:rPr>
      <w:rFonts w:ascii="Times New Roman" w:hAnsi="Times New Roman"/>
      <w:b/>
      <w:sz w:val="28"/>
    </w:rPr>
  </w:style>
  <w:style w:type="paragraph" w:customStyle="1" w:styleId="61">
    <w:name w:val="Заголовок 61"/>
    <w:basedOn w:val="12"/>
    <w:next w:val="12"/>
    <w:rsid w:val="00136155"/>
    <w:pPr>
      <w:keepNext/>
      <w:widowControl/>
      <w:snapToGrid/>
      <w:ind w:firstLine="0"/>
      <w:jc w:val="center"/>
      <w:outlineLvl w:val="5"/>
    </w:pPr>
    <w:rPr>
      <w:rFonts w:ascii="Times New Roman" w:hAnsi="Times New Roman"/>
      <w:b/>
      <w:sz w:val="36"/>
    </w:rPr>
  </w:style>
  <w:style w:type="paragraph" w:customStyle="1" w:styleId="pboth">
    <w:name w:val="pboth"/>
    <w:basedOn w:val="a"/>
    <w:rsid w:val="0013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rsid w:val="008F5947"/>
  </w:style>
  <w:style w:type="paragraph" w:customStyle="1" w:styleId="s59">
    <w:name w:val="s59"/>
    <w:basedOn w:val="a"/>
    <w:rsid w:val="008F594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58">
    <w:name w:val="s58"/>
    <w:rsid w:val="008F5947"/>
  </w:style>
  <w:style w:type="paragraph" w:customStyle="1" w:styleId="s61">
    <w:name w:val="s61"/>
    <w:basedOn w:val="a"/>
    <w:rsid w:val="008F59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62">
    <w:name w:val="s62"/>
    <w:basedOn w:val="a"/>
    <w:rsid w:val="008F594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1">
    <w:name w:val="s11"/>
    <w:rsid w:val="008F5947"/>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425566803">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0B04-A07E-48BB-8805-7A7F06ED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7542</Words>
  <Characters>42995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3</cp:revision>
  <cp:lastPrinted>2021-10-01T11:27:00Z</cp:lastPrinted>
  <dcterms:created xsi:type="dcterms:W3CDTF">2021-10-01T10:38:00Z</dcterms:created>
  <dcterms:modified xsi:type="dcterms:W3CDTF">2021-10-01T11:27:00Z</dcterms:modified>
</cp:coreProperties>
</file>