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160C5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F535B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28.10</w:t>
      </w:r>
      <w:r w:rsidR="00160C58">
        <w:rPr>
          <w:sz w:val="28"/>
          <w:szCs w:val="28"/>
        </w:rPr>
        <w:t>.2022</w:t>
      </w:r>
      <w:r w:rsidR="00704C00">
        <w:rPr>
          <w:sz w:val="28"/>
          <w:szCs w:val="28"/>
        </w:rPr>
        <w:t xml:space="preserve">                       </w:t>
      </w:r>
      <w:r w:rsidR="00160C58">
        <w:rPr>
          <w:sz w:val="28"/>
          <w:szCs w:val="28"/>
        </w:rPr>
        <w:t xml:space="preserve">                                                                               </w:t>
      </w:r>
      <w:r w:rsidR="00704C00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F535B6" w:rsidRDefault="00F535B6" w:rsidP="00F535B6">
      <w:pPr>
        <w:jc w:val="center"/>
        <w:rPr>
          <w:sz w:val="28"/>
          <w:szCs w:val="28"/>
        </w:rPr>
      </w:pPr>
      <w:r w:rsidRPr="00F535B6">
        <w:rPr>
          <w:sz w:val="28"/>
          <w:szCs w:val="28"/>
        </w:rPr>
        <w:t>Об утверждении Порядка установления</w:t>
      </w:r>
      <w:r>
        <w:rPr>
          <w:sz w:val="28"/>
          <w:szCs w:val="28"/>
        </w:rPr>
        <w:t xml:space="preserve"> </w:t>
      </w:r>
      <w:r w:rsidRPr="00F535B6">
        <w:rPr>
          <w:sz w:val="28"/>
          <w:szCs w:val="28"/>
        </w:rPr>
        <w:t xml:space="preserve">причин </w:t>
      </w:r>
    </w:p>
    <w:p w:rsidR="00F535B6" w:rsidRPr="00F535B6" w:rsidRDefault="00F535B6" w:rsidP="00F535B6">
      <w:pPr>
        <w:jc w:val="center"/>
        <w:rPr>
          <w:sz w:val="28"/>
          <w:szCs w:val="28"/>
        </w:rPr>
      </w:pPr>
      <w:r w:rsidRPr="00F535B6">
        <w:rPr>
          <w:sz w:val="28"/>
          <w:szCs w:val="28"/>
        </w:rPr>
        <w:t>нарушения законодательства</w:t>
      </w:r>
      <w:r>
        <w:rPr>
          <w:sz w:val="28"/>
          <w:szCs w:val="28"/>
        </w:rPr>
        <w:t xml:space="preserve"> </w:t>
      </w:r>
      <w:r w:rsidRPr="00F535B6">
        <w:rPr>
          <w:sz w:val="28"/>
          <w:szCs w:val="28"/>
        </w:rPr>
        <w:t>о градостроительной деятельности</w:t>
      </w:r>
    </w:p>
    <w:p w:rsidR="00F535B6" w:rsidRDefault="00F535B6" w:rsidP="00F535B6">
      <w:pPr>
        <w:jc w:val="center"/>
        <w:rPr>
          <w:b/>
          <w:sz w:val="28"/>
          <w:szCs w:val="28"/>
        </w:rPr>
      </w:pPr>
    </w:p>
    <w:p w:rsidR="00F535B6" w:rsidRPr="00EF0462" w:rsidRDefault="00F535B6" w:rsidP="00F535B6">
      <w:pPr>
        <w:jc w:val="center"/>
        <w:rPr>
          <w:b/>
          <w:sz w:val="28"/>
          <w:szCs w:val="28"/>
        </w:rPr>
      </w:pPr>
    </w:p>
    <w:p w:rsidR="00F535B6" w:rsidRPr="00282EA4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 Уставом муниципального образования Ключевский сельсовет  Беляевского района постановляю</w:t>
      </w:r>
      <w:proofErr w:type="gramEnd"/>
      <w:r>
        <w:rPr>
          <w:sz w:val="28"/>
          <w:szCs w:val="28"/>
        </w:rPr>
        <w:t xml:space="preserve">: </w:t>
      </w:r>
    </w:p>
    <w:p w:rsidR="00F535B6" w:rsidRDefault="00F535B6" w:rsidP="00F535B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Ключевский сельсовет Беляевского района, согласно приложению № 1.</w:t>
      </w:r>
    </w:p>
    <w:p w:rsidR="00F535B6" w:rsidRDefault="00F535B6" w:rsidP="00F535B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Ключевский сельсовет Беляевского района, согласно приложению № 2.</w:t>
      </w:r>
    </w:p>
    <w:p w:rsidR="00F535B6" w:rsidRDefault="00F535B6" w:rsidP="00F535B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Ключевский сельсовет в сети Интернет.</w:t>
      </w:r>
    </w:p>
    <w:p w:rsidR="00F535B6" w:rsidRDefault="00F535B6" w:rsidP="00F535B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35B6" w:rsidRDefault="00F535B6" w:rsidP="00F535B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 в силу  после его обнародования.</w:t>
      </w:r>
    </w:p>
    <w:p w:rsidR="00160C58" w:rsidRPr="00A17902" w:rsidRDefault="00160C58" w:rsidP="00A17902">
      <w:pPr>
        <w:pStyle w:val="a7"/>
        <w:jc w:val="both"/>
        <w:rPr>
          <w:sz w:val="28"/>
          <w:szCs w:val="28"/>
        </w:rPr>
      </w:pPr>
    </w:p>
    <w:p w:rsidR="00A17902" w:rsidRDefault="00A17902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Глава сельсовета                                  </w:t>
      </w:r>
      <w:r w:rsidR="00160C58">
        <w:rPr>
          <w:sz w:val="28"/>
          <w:szCs w:val="28"/>
        </w:rPr>
        <w:t xml:space="preserve">                                      </w:t>
      </w:r>
      <w:r w:rsidRPr="00363129">
        <w:rPr>
          <w:sz w:val="28"/>
          <w:szCs w:val="28"/>
        </w:rPr>
        <w:t xml:space="preserve">    А.В.Колесников</w:t>
      </w:r>
    </w:p>
    <w:p w:rsidR="00363129" w:rsidRPr="00363129" w:rsidRDefault="00363129" w:rsidP="00363129">
      <w:pPr>
        <w:jc w:val="both"/>
        <w:rPr>
          <w:sz w:val="28"/>
          <w:szCs w:val="28"/>
        </w:rPr>
      </w:pPr>
    </w:p>
    <w:p w:rsidR="00BD0E7D" w:rsidRDefault="00BD0E7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F535B6" w:rsidRDefault="00F535B6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F535B6" w:rsidRPr="004139A9" w:rsidRDefault="00F535B6" w:rsidP="00F535B6">
      <w:pPr>
        <w:jc w:val="right"/>
        <w:rPr>
          <w:sz w:val="28"/>
          <w:szCs w:val="28"/>
        </w:rPr>
      </w:pPr>
      <w:r w:rsidRPr="004139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F535B6" w:rsidRPr="004139A9" w:rsidRDefault="00F535B6" w:rsidP="00F535B6">
      <w:pPr>
        <w:jc w:val="right"/>
        <w:rPr>
          <w:sz w:val="28"/>
          <w:szCs w:val="28"/>
        </w:rPr>
      </w:pPr>
      <w:r w:rsidRPr="004139A9">
        <w:rPr>
          <w:sz w:val="28"/>
          <w:szCs w:val="28"/>
        </w:rPr>
        <w:t>к постановлению</w:t>
      </w:r>
    </w:p>
    <w:p w:rsidR="00F535B6" w:rsidRPr="004139A9" w:rsidRDefault="00F535B6" w:rsidP="00F535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27.10.2022 № 37</w:t>
      </w:r>
      <w:r w:rsidRPr="004139A9">
        <w:rPr>
          <w:sz w:val="28"/>
          <w:szCs w:val="28"/>
        </w:rPr>
        <w:t>-п</w:t>
      </w:r>
    </w:p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p w:rsidR="00F535B6" w:rsidRPr="00EF0462" w:rsidRDefault="00F535B6" w:rsidP="00F535B6">
      <w:pPr>
        <w:ind w:firstLine="720"/>
        <w:jc w:val="center"/>
        <w:rPr>
          <w:b/>
          <w:sz w:val="28"/>
          <w:szCs w:val="28"/>
        </w:rPr>
      </w:pPr>
      <w:r w:rsidRPr="00EF0462">
        <w:rPr>
          <w:b/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 </w:t>
      </w:r>
      <w:r>
        <w:rPr>
          <w:b/>
          <w:sz w:val="28"/>
          <w:szCs w:val="28"/>
        </w:rPr>
        <w:t>Ключевский</w:t>
      </w:r>
      <w:r w:rsidRPr="00EF0462">
        <w:rPr>
          <w:b/>
          <w:sz w:val="28"/>
          <w:szCs w:val="28"/>
        </w:rPr>
        <w:t xml:space="preserve"> сельсовет Беляевского района</w:t>
      </w:r>
    </w:p>
    <w:p w:rsidR="00F535B6" w:rsidRPr="00EF0462" w:rsidRDefault="00F535B6" w:rsidP="00F535B6">
      <w:pPr>
        <w:ind w:firstLine="720"/>
        <w:jc w:val="center"/>
        <w:rPr>
          <w:b/>
          <w:sz w:val="28"/>
          <w:szCs w:val="28"/>
        </w:rPr>
      </w:pPr>
    </w:p>
    <w:p w:rsidR="00F535B6" w:rsidRPr="00EF0462" w:rsidRDefault="00F535B6" w:rsidP="00F535B6">
      <w:pPr>
        <w:ind w:firstLine="720"/>
        <w:jc w:val="center"/>
        <w:rPr>
          <w:sz w:val="28"/>
          <w:szCs w:val="28"/>
        </w:rPr>
      </w:pPr>
      <w:r w:rsidRPr="00EF0462">
        <w:rPr>
          <w:sz w:val="28"/>
          <w:szCs w:val="28"/>
        </w:rPr>
        <w:t>I. Общие положения</w:t>
      </w:r>
    </w:p>
    <w:p w:rsidR="00F535B6" w:rsidRDefault="00F535B6" w:rsidP="00F535B6">
      <w:pPr>
        <w:ind w:firstLine="720"/>
        <w:jc w:val="center"/>
        <w:rPr>
          <w:b/>
          <w:sz w:val="28"/>
          <w:szCs w:val="28"/>
        </w:rPr>
      </w:pP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территории муниципального образования  Ключевский сельсовет Беляевского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Ключевский сельсовет Беляевского района, порядок образования и деятельности технической комиссии</w:t>
      </w:r>
      <w:proofErr w:type="gramEnd"/>
      <w:r>
        <w:rPr>
          <w:sz w:val="28"/>
          <w:szCs w:val="28"/>
        </w:rPr>
        <w:t xml:space="preserve"> и распространяется на случаи, предусмотренные частью 4 статьи 62 Градостроительного кодекса.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</w:p>
    <w:p w:rsidR="00F535B6" w:rsidRPr="00EF0462" w:rsidRDefault="00F535B6" w:rsidP="00F535B6">
      <w:pPr>
        <w:ind w:firstLine="720"/>
        <w:jc w:val="center"/>
        <w:rPr>
          <w:sz w:val="28"/>
          <w:szCs w:val="28"/>
        </w:rPr>
      </w:pPr>
      <w:r w:rsidRPr="00EF0462">
        <w:rPr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 w:rsidRPr="00EF0462">
        <w:rPr>
          <w:sz w:val="28"/>
          <w:szCs w:val="28"/>
        </w:rPr>
        <w:lastRenderedPageBreak/>
        <w:t>2.1. Причины нарушения законодательства о градостроительной</w:t>
      </w:r>
      <w:r>
        <w:rPr>
          <w:sz w:val="28"/>
          <w:szCs w:val="28"/>
        </w:rPr>
        <w:t xml:space="preserve"> деятельности, а также определение </w:t>
      </w:r>
      <w:proofErr w:type="gramStart"/>
      <w:r>
        <w:rPr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 образования Ключевский сельсовет устанавливаются</w:t>
      </w:r>
      <w:proofErr w:type="gramEnd"/>
      <w:r>
        <w:rPr>
          <w:sz w:val="28"/>
          <w:szCs w:val="28"/>
        </w:rPr>
        <w:t xml:space="preserve"> технической комиссией, созданной администрацией Ключевского сельсовета Беляевского района.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рассмотрения администрацией</w:t>
      </w:r>
      <w:r w:rsidRPr="00734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Ключевского сельсовета Беляевского района вопроса об образовании комиссии являются полученные администрацией Ключевского сельсовета Беляевского района: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 Ключевского сельсовета Беляевского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муниципального образования Ключевского сельсовета Беляевского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 главы муниципального образования Ключевского сельсовета Беляевского района 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создании технической комиссии может быть обжалован заявителем в судебном порядке.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 Ключевского сельсовета Беляевского района. </w:t>
      </w:r>
      <w:proofErr w:type="gramEnd"/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F535B6" w:rsidRDefault="00F535B6" w:rsidP="00F535B6">
      <w:pPr>
        <w:rPr>
          <w:sz w:val="28"/>
          <w:szCs w:val="28"/>
        </w:rPr>
        <w:sectPr w:rsidR="00F535B6">
          <w:pgSz w:w="11906" w:h="16838"/>
          <w:pgMar w:top="1134" w:right="850" w:bottom="1134" w:left="1701" w:header="708" w:footer="708" w:gutter="0"/>
          <w:cols w:space="720"/>
        </w:sectPr>
      </w:pPr>
    </w:p>
    <w:p w:rsidR="00F535B6" w:rsidRPr="004139A9" w:rsidRDefault="00F535B6" w:rsidP="00F535B6">
      <w:pPr>
        <w:jc w:val="right"/>
        <w:rPr>
          <w:sz w:val="28"/>
          <w:szCs w:val="28"/>
        </w:rPr>
      </w:pPr>
      <w:r w:rsidRPr="004139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F535B6" w:rsidRPr="004139A9" w:rsidRDefault="00F535B6" w:rsidP="00F535B6">
      <w:pPr>
        <w:jc w:val="right"/>
        <w:rPr>
          <w:sz w:val="28"/>
          <w:szCs w:val="28"/>
        </w:rPr>
      </w:pPr>
      <w:r w:rsidRPr="004139A9">
        <w:rPr>
          <w:sz w:val="28"/>
          <w:szCs w:val="28"/>
        </w:rPr>
        <w:t>к постановлению</w:t>
      </w:r>
    </w:p>
    <w:p w:rsidR="00F535B6" w:rsidRPr="004139A9" w:rsidRDefault="00F535B6" w:rsidP="00F535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27.10.2022 № 37</w:t>
      </w:r>
      <w:r w:rsidRPr="004139A9">
        <w:rPr>
          <w:sz w:val="28"/>
          <w:szCs w:val="28"/>
        </w:rPr>
        <w:t>-п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</w:p>
    <w:p w:rsidR="00F535B6" w:rsidRDefault="00F535B6" w:rsidP="00F535B6">
      <w:pPr>
        <w:ind w:firstLine="720"/>
        <w:jc w:val="both"/>
        <w:rPr>
          <w:sz w:val="28"/>
          <w:szCs w:val="28"/>
        </w:rPr>
      </w:pPr>
    </w:p>
    <w:p w:rsidR="00F535B6" w:rsidRPr="00E73158" w:rsidRDefault="00F535B6" w:rsidP="00F535B6">
      <w:pPr>
        <w:ind w:firstLine="720"/>
        <w:jc w:val="center"/>
        <w:rPr>
          <w:b/>
          <w:sz w:val="28"/>
          <w:szCs w:val="28"/>
        </w:rPr>
      </w:pPr>
      <w:r w:rsidRPr="00E73158">
        <w:rPr>
          <w:b/>
          <w:sz w:val="28"/>
          <w:szCs w:val="28"/>
        </w:rPr>
        <w:t xml:space="preserve">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b/>
          <w:sz w:val="28"/>
          <w:szCs w:val="28"/>
        </w:rPr>
        <w:t>Ключевский</w:t>
      </w:r>
      <w:r w:rsidRPr="00E73158">
        <w:rPr>
          <w:b/>
          <w:sz w:val="28"/>
          <w:szCs w:val="28"/>
        </w:rPr>
        <w:t xml:space="preserve"> сельсовет Беляевского района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Ключевский сельсовет Беляевского района (далее - техническая комиссия) не является постоянно действующим органом и создается в каждом отдельном случае.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технической комиссии, не </w:t>
      </w:r>
      <w:proofErr w:type="gramStart"/>
      <w:r>
        <w:rPr>
          <w:sz w:val="28"/>
          <w:szCs w:val="28"/>
        </w:rPr>
        <w:t>менее пяти  человек, формируется</w:t>
      </w:r>
      <w:proofErr w:type="gramEnd"/>
      <w:r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Техническую комиссию возглавляет глава муниципального образования Ключевского сельсовета Беляевского района.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>
        <w:rPr>
          <w:sz w:val="28"/>
          <w:szCs w:val="28"/>
        </w:rPr>
        <w:t xml:space="preserve"> действий, необходимых для реализации функций.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технической комиссии возлагается на главу Ключевского сельсовета Беляевского района, который осуществляет: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Ключевского сельсовета Беляевского района о создании технической комиссии и об утверждении ее заключения;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 направляется (вручается):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технической комиссии;</w:t>
      </w:r>
    </w:p>
    <w:p w:rsidR="00F535B6" w:rsidRDefault="00F535B6" w:rsidP="00F535B6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Волчанского городского округа.</w:t>
      </w:r>
      <w:proofErr w:type="gramEnd"/>
    </w:p>
    <w:p w:rsidR="00F535B6" w:rsidRDefault="00F535B6" w:rsidP="00F535B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F535B6" w:rsidRDefault="00F535B6" w:rsidP="00F53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F535B6" w:rsidRDefault="00F535B6" w:rsidP="00F535B6">
      <w:pPr>
        <w:jc w:val="both"/>
      </w:pPr>
      <w:r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образования Ключевского сельсовета Беляевского района.</w:t>
      </w:r>
    </w:p>
    <w:p w:rsidR="00F535B6" w:rsidRDefault="00F535B6" w:rsidP="00F535B6"/>
    <w:p w:rsidR="00160C58" w:rsidRDefault="00160C58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160C5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2D9"/>
    <w:multiLevelType w:val="multilevel"/>
    <w:tmpl w:val="B9A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29A"/>
    <w:multiLevelType w:val="hybridMultilevel"/>
    <w:tmpl w:val="5C44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428C"/>
    <w:multiLevelType w:val="hybridMultilevel"/>
    <w:tmpl w:val="1BD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686"/>
    <w:rsid w:val="00101AC1"/>
    <w:rsid w:val="001504C2"/>
    <w:rsid w:val="00155DAF"/>
    <w:rsid w:val="00160C58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60DBA"/>
    <w:rsid w:val="007706B3"/>
    <w:rsid w:val="00793EB1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4870"/>
    <w:rsid w:val="009B611D"/>
    <w:rsid w:val="009B616E"/>
    <w:rsid w:val="00A17902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0E7D"/>
    <w:rsid w:val="00BD46F0"/>
    <w:rsid w:val="00C31095"/>
    <w:rsid w:val="00C845C1"/>
    <w:rsid w:val="00CC14C4"/>
    <w:rsid w:val="00D46BD4"/>
    <w:rsid w:val="00DA0BCD"/>
    <w:rsid w:val="00DE626F"/>
    <w:rsid w:val="00E3520F"/>
    <w:rsid w:val="00E57234"/>
    <w:rsid w:val="00EF76FA"/>
    <w:rsid w:val="00F14BAE"/>
    <w:rsid w:val="00F535B6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1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D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2022-11-01T05:22:00Z</cp:lastPrinted>
  <dcterms:created xsi:type="dcterms:W3CDTF">2022-11-01T05:22:00Z</dcterms:created>
  <dcterms:modified xsi:type="dcterms:W3CDTF">2022-11-01T05:22:00Z</dcterms:modified>
</cp:coreProperties>
</file>